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B" w:rsidRPr="00565D9B" w:rsidRDefault="00565D9B" w:rsidP="00565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9B">
        <w:rPr>
          <w:rFonts w:ascii="Arial" w:eastAsia="Times New Roman" w:hAnsi="Arial" w:cs="Arial"/>
          <w:sz w:val="24"/>
          <w:szCs w:val="24"/>
          <w:lang w:eastAsia="pl-PL"/>
        </w:rPr>
        <w:t>Na LI sesji Sejmiku Województwa Podkarpackiego IV kadencji  w dniu 31 lipca 2014 r. i 5 sierpnia 2014 r.  podjęte zostały następujące uchwały:</w:t>
      </w:r>
    </w:p>
    <w:p w:rsidR="00565D9B" w:rsidRPr="00565D9B" w:rsidRDefault="00565D9B" w:rsidP="00565D9B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LI/1039/14 zmieniająca uchwałę Nr </w:t>
      </w:r>
      <w:r w:rsidRPr="00565D9B">
        <w:rPr>
          <w:rFonts w:ascii="Arial" w:eastAsia="Calibri" w:hAnsi="Arial" w:cs="Arial"/>
        </w:rPr>
        <w:t xml:space="preserve">II/17/10 z dnia 14 grudnia 2010 r. (z </w:t>
      </w:r>
      <w:proofErr w:type="spellStart"/>
      <w:r w:rsidRPr="00565D9B">
        <w:rPr>
          <w:rFonts w:ascii="Arial" w:eastAsia="Calibri" w:hAnsi="Arial" w:cs="Arial"/>
        </w:rPr>
        <w:t>późn</w:t>
      </w:r>
      <w:proofErr w:type="spellEnd"/>
      <w:r w:rsidRPr="00565D9B">
        <w:rPr>
          <w:rFonts w:ascii="Arial" w:eastAsia="Calibri" w:hAnsi="Arial" w:cs="Arial"/>
        </w:rPr>
        <w:t>. zm.) w sprawie powołania składu osobowego</w:t>
      </w:r>
      <w:r w:rsidRPr="00565D9B">
        <w:rPr>
          <w:rFonts w:ascii="Arial" w:eastAsia="Calibri" w:hAnsi="Arial" w:cs="Arial"/>
          <w:bCs/>
        </w:rPr>
        <w:t xml:space="preserve"> Komisji Głównej Sejmiku Województwa Podkarpackiego,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LI/1040/14 </w:t>
      </w:r>
      <w:r w:rsidRPr="00565D9B">
        <w:rPr>
          <w:rFonts w:ascii="Arial" w:eastAsia="Calibri" w:hAnsi="Arial" w:cs="Arial"/>
        </w:rPr>
        <w:t xml:space="preserve">w sprawie wyboru przez Sejmik Województwa Podkarpackiego przedstawicieli do składu Rady Społecznej przy Wojewódzkim Szpitalu Podkarpackim im. Jana Pawła II w Krośnie, 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LI/1041/14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zmiany Uchwały Nr XV/258/11 Sejmiku Województwa Podkarpackiego z dnia 28 listopada 2011r. w sprawie ustalenia stawek opłat za przeprawy promowe i zajmowanie pasa drogowego dróg wojewódzkich na cele niezwiązane z budową, przebudową, remontem, utrzymaniem i ochroną dróg,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LI/1042/14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zweryfikowania propozycji planu aglomeracji Jasienica Rosielna,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LI/1043/14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likwidacji dotychczasowych aglomeracji Baranów Sandomierski i Dąbrowica oraz wyznaczenia nowej aglomeracji Baranów Sandomierski,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LI/1044/14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likwidacji dotychczasowej aglomeracji Zagórz oraz wyznaczenia nowej aglomeracji Zagórz,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LI/1045/14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tworzenia dziennych oddziałów geriatrycznych finansowanych ze środków Narodowego Funduszu Zdrowia,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LI/1046/14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poszerzenia wykazu chorób objętych opieką paliatywną refundowanych przez Narodowy Fundusz Zdrowia,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LI/1047/14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zmiany uchwały w sprawie określenia dochodów gromadzonych przez wojewódzkie oświatowe jednostki budżetowe,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LI/1048/14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przyjęcia stanowiska wobec zapisów art. 98 projektu ustawy o zasadach realizacji programów w zakresie polityki spójności finansowych w perspektywie finansowej 2014-2020,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>LI/1049/14</w:t>
      </w:r>
      <w:r w:rsidRPr="00565D9B">
        <w:rPr>
          <w:rFonts w:ascii="Arial" w:eastAsia="Arial" w:hAnsi="Arial" w:cs="Arial"/>
        </w:rPr>
        <w:t xml:space="preserve"> w sprawie </w:t>
      </w:r>
      <w:r w:rsidRPr="00565D9B">
        <w:rPr>
          <w:rFonts w:ascii="Arial" w:eastAsia="Calibri" w:hAnsi="Arial" w:cs="Arial"/>
        </w:rPr>
        <w:t>przyjęcia stanowiska wobec przewidywanego przez Ministerstwo Finansów poziomu finansowania z budżetu państwa samorządów województw w 2015 roku,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LI/1050/14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zmian w budżecie Województwa Podkarpackiego na 2014 r.,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LI/1051/14 </w:t>
      </w:r>
      <w:r w:rsidRPr="00565D9B">
        <w:rPr>
          <w:rFonts w:ascii="Arial" w:eastAsia="Arial" w:hAnsi="Arial" w:cs="Arial"/>
        </w:rPr>
        <w:t xml:space="preserve">w sprawie </w:t>
      </w:r>
      <w:r w:rsidRPr="00565D9B">
        <w:rPr>
          <w:rFonts w:ascii="Arial" w:eastAsia="Calibri" w:hAnsi="Arial" w:cs="Arial"/>
        </w:rPr>
        <w:t>zmian w Wieloletniej Prognozie Finansowej Województwa Podkarpackiego na lata 2014 – 2025,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LI/1052/14 </w:t>
      </w:r>
      <w:r w:rsidRPr="00565D9B">
        <w:rPr>
          <w:rFonts w:ascii="Arial" w:eastAsia="Calibri" w:hAnsi="Arial" w:cs="Arial"/>
        </w:rPr>
        <w:t>w sprawie stanowiska Sejmiku Województwa Podkarpackiego w sprawie polityki prowadzonej przez Samorząd Województwa w odniesieniu do wynajmu lokali stanowiących własność Samorządu na rzecz organizacji skupiających osoby niepełnosprawne i prowadzących w tych lokalach działalność statutową,</w:t>
      </w:r>
    </w:p>
    <w:p w:rsidR="00565D9B" w:rsidRPr="00565D9B" w:rsidRDefault="00565D9B" w:rsidP="00565D9B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contextualSpacing/>
        <w:jc w:val="both"/>
        <w:rPr>
          <w:rFonts w:ascii="Arial" w:eastAsia="Calibri" w:hAnsi="Arial" w:cs="Arial"/>
        </w:rPr>
      </w:pPr>
      <w:r w:rsidRPr="00565D9B">
        <w:rPr>
          <w:rFonts w:ascii="Arial" w:eastAsia="Calibri" w:hAnsi="Arial" w:cs="Arial"/>
          <w:bCs/>
        </w:rPr>
        <w:t xml:space="preserve">LI/1053/14 w </w:t>
      </w:r>
      <w:r w:rsidRPr="00565D9B">
        <w:rPr>
          <w:rFonts w:ascii="Arial" w:eastAsia="Calibri" w:hAnsi="Arial" w:cs="Arial"/>
        </w:rPr>
        <w:t>sprawie stanowiska Sejmiku Województwa Podkarpackiego upamiętniającego 70. Rocznicę wybuchu Powstania Warszawskiego.</w:t>
      </w:r>
    </w:p>
    <w:p w:rsidR="00565D9B" w:rsidRPr="00565D9B" w:rsidRDefault="00565D9B" w:rsidP="00565D9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7D" w:rsidRDefault="0089417D">
      <w:bookmarkStart w:id="0" w:name="_GoBack"/>
      <w:bookmarkEnd w:id="0"/>
    </w:p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B"/>
    <w:rsid w:val="00565D9B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2014-09-03T07:13:00Z</dcterms:created>
  <dcterms:modified xsi:type="dcterms:W3CDTF">2014-09-03T07:14:00Z</dcterms:modified>
</cp:coreProperties>
</file>