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B1" w:rsidRDefault="00EE4BB1" w:rsidP="00EE4BB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prac Komisji Współpracy z Zagranicą, Turystyki i Promocji</w:t>
      </w:r>
    </w:p>
    <w:p w:rsidR="00EE4BB1" w:rsidRDefault="00EE4BB1" w:rsidP="00EE4BB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 za 2022 rok.</w:t>
      </w:r>
    </w:p>
    <w:p w:rsidR="00EE4BB1" w:rsidRDefault="00EE4BB1" w:rsidP="00EE4BB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EE4BB1" w:rsidRDefault="00EE4BB1" w:rsidP="00EE4B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Komisja  Współpracy z Zagranicą, Turystyki i Promocji Sejmiku Województwa Podkarpackiego w Rzeszowie powołana Uchwałą Nr I /11/ 18 z dnia 19.11.2018 r.   </w:t>
      </w:r>
      <w:r>
        <w:rPr>
          <w:rFonts w:ascii="Arial" w:hAnsi="Arial" w:cs="Arial"/>
          <w:sz w:val="24"/>
          <w:szCs w:val="24"/>
        </w:rPr>
        <w:br/>
        <w:t>w sprawie powołania  składu osobowego Komisji Współpracy z Zagranicą,Turystyki  i Promocji Sejmiku Województwa Podkarpackiego, po wcześniej  dokonanych  zmianach, przez cały 2022 rok   pracowała w niżej wymienionym składzie:</w:t>
      </w:r>
    </w:p>
    <w:p w:rsidR="00EE4BB1" w:rsidRDefault="00EE4BB1" w:rsidP="00EE4BB1">
      <w:pPr>
        <w:tabs>
          <w:tab w:val="left" w:pos="3261"/>
        </w:tabs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1.Karol Ożóg</w:t>
      </w:r>
      <w:r>
        <w:rPr>
          <w:rFonts w:ascii="Arial" w:hAnsi="Arial" w:cs="Arial"/>
          <w:sz w:val="24"/>
          <w:szCs w:val="24"/>
        </w:rPr>
        <w:tab/>
        <w:t>Przewodniczący Komisji</w:t>
      </w:r>
    </w:p>
    <w:p w:rsidR="00EE4BB1" w:rsidRDefault="00EE4BB1" w:rsidP="00EE4BB1">
      <w:pPr>
        <w:tabs>
          <w:tab w:val="left" w:pos="3261"/>
        </w:tabs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2.Stefan Bieszczad </w:t>
      </w:r>
      <w:r>
        <w:rPr>
          <w:rFonts w:ascii="Arial" w:hAnsi="Arial" w:cs="Arial"/>
          <w:sz w:val="24"/>
          <w:szCs w:val="24"/>
        </w:rPr>
        <w:tab/>
        <w:t>Członek Komisji</w:t>
      </w:r>
    </w:p>
    <w:p w:rsidR="00EE4BB1" w:rsidRDefault="00EE4BB1" w:rsidP="00EE4BB1">
      <w:pPr>
        <w:tabs>
          <w:tab w:val="left" w:pos="3261"/>
        </w:tabs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3.Joanna Bril</w:t>
      </w:r>
      <w:r>
        <w:rPr>
          <w:rFonts w:ascii="Arial" w:hAnsi="Arial" w:cs="Arial"/>
          <w:sz w:val="24"/>
          <w:szCs w:val="24"/>
        </w:rPr>
        <w:tab/>
        <w:t>Członek Komisji</w:t>
      </w:r>
    </w:p>
    <w:p w:rsidR="00EE4BB1" w:rsidRDefault="00EE4BB1" w:rsidP="00EE4BB1">
      <w:pPr>
        <w:tabs>
          <w:tab w:val="left" w:pos="3261"/>
        </w:tabs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4.Jan Dziubiński                       Członek  Komisji</w:t>
      </w:r>
    </w:p>
    <w:p w:rsidR="00EE4BB1" w:rsidRDefault="00EE4BB1" w:rsidP="00EE4BB1">
      <w:pPr>
        <w:tabs>
          <w:tab w:val="left" w:pos="3261"/>
        </w:tabs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5.Krzysztof  Feret                     Członek  Komisji,</w:t>
      </w:r>
    </w:p>
    <w:p w:rsidR="00EE4BB1" w:rsidRDefault="00EE4BB1" w:rsidP="00EE4BB1">
      <w:pPr>
        <w:tabs>
          <w:tab w:val="left" w:pos="3261"/>
        </w:tabs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6.Jacek Kotula                          Członek  Komisji</w:t>
      </w:r>
    </w:p>
    <w:p w:rsidR="00EE4BB1" w:rsidRDefault="00EE4BB1" w:rsidP="00EE4BB1">
      <w:pPr>
        <w:tabs>
          <w:tab w:val="left" w:pos="3261"/>
        </w:tabs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7.Kamila Piech</w:t>
      </w:r>
      <w:r>
        <w:rPr>
          <w:rFonts w:ascii="Arial" w:hAnsi="Arial" w:cs="Arial"/>
          <w:sz w:val="24"/>
          <w:szCs w:val="24"/>
        </w:rPr>
        <w:tab/>
        <w:t xml:space="preserve"> Członek Komisji</w:t>
      </w:r>
    </w:p>
    <w:p w:rsidR="00EE4BB1" w:rsidRDefault="00EE4BB1" w:rsidP="00EE4BB1">
      <w:pPr>
        <w:tabs>
          <w:tab w:val="left" w:pos="326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8.Danuta Stępień                       Członek  Komisji</w:t>
      </w:r>
    </w:p>
    <w:p w:rsidR="00EE4BB1" w:rsidRDefault="00EE4BB1" w:rsidP="00EE4BB1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9.Piotr Tomański                        Członek Komisji</w:t>
      </w:r>
    </w:p>
    <w:p w:rsidR="00EE4BB1" w:rsidRDefault="00EE4BB1" w:rsidP="00EE4BB1">
      <w:pPr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na swoich posiedzeniach omawiała bardzo obszerne i różnorodne zagadnienia związane z współpracą międzyregionalną, promocją i turystyką, pracując na podstawie  analitycznego planu pracy, po uwzględnieniu sugestii: Departamentu Promocji, Turystyki  i  Współpracy Gospodarczej, Departamentu Gospodarki Regionalnej oraz Kancelarii Zarządu.</w:t>
      </w:r>
    </w:p>
    <w:p w:rsidR="00EE4BB1" w:rsidRDefault="00EE4BB1" w:rsidP="00EE4B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Komisja przyjęła plan pracy w układzie kwartalnym, tematyka posiedzeń uzupełniana była o sprawy bieżące wynikające z pracy Sejmiku i bieżących potrzeb. W każdym posiedzeniu Komisji uczestniczył dyrektor Departamentu Promocji, Turystyki i Współpracy Gospodarczej lub jego zastępca, Dyrektor  lub jego przedstawiciel Kancelarii Zarządu, dyrektor Departamentu Gospodarki Regionalnej,  dyrektorzy departamentów oraz organizacji i stowarzyszeń jeżeli tematyka posiedzenia wymagała ich obecności.</w:t>
      </w:r>
    </w:p>
    <w:p w:rsidR="00EE4BB1" w:rsidRDefault="00EE4BB1" w:rsidP="00EE4BB1">
      <w:pPr>
        <w:pStyle w:val="Tekstpodstawowyzwciciem"/>
        <w:jc w:val="both"/>
      </w:pPr>
      <w:r>
        <w:t xml:space="preserve">W sprawozdawczym  roku ze względu na sytuację  </w:t>
      </w:r>
      <w:proofErr w:type="spellStart"/>
      <w:r>
        <w:t>sanitarno</w:t>
      </w:r>
      <w:proofErr w:type="spellEnd"/>
      <w:r>
        <w:t xml:space="preserve"> - epidemiologiczną  Komisja obradowała zgodnie z zaleceniem  również w trybie zdalnym przez system internetowy.</w:t>
      </w:r>
    </w:p>
    <w:p w:rsidR="00EE4BB1" w:rsidRDefault="00EE4BB1" w:rsidP="00EE4BB1">
      <w:pPr>
        <w:pStyle w:val="Tekstpodstawowyzwciciem"/>
        <w:jc w:val="both"/>
      </w:pPr>
    </w:p>
    <w:p w:rsidR="00EE4BB1" w:rsidRDefault="00EE4BB1" w:rsidP="00EE4BB1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swoich posiedzeniach Komisja  opiniowała projekty uchwał  m.in w sprawach:</w:t>
      </w:r>
    </w:p>
    <w:p w:rsidR="00EE4BB1" w:rsidRDefault="00EE4BB1" w:rsidP="00EE4BB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w sprawie wyrażenia woli na zawiązanie partnerstwa i przystąpienie Województwa Podkarpackiego jako Partnera w projekcie – Zielona cyfrowa i społeczna transformacja MSP z branży turystycznej stymulująca zrównoważone innowacje, odporność i autentyczność w branży hotelarskiej” w ramach Programu Jednolitego Rynku.</w:t>
      </w:r>
    </w:p>
    <w:p w:rsidR="00EE4BB1" w:rsidRDefault="00EE4BB1" w:rsidP="00EE4BB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sprawie udzielenia pomocy społecznościom lokalnym i regionalnym Ukrainy.</w:t>
      </w:r>
    </w:p>
    <w:p w:rsidR="00EE4BB1" w:rsidRDefault="00EE4BB1" w:rsidP="00EE4BB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sprawie podpisania Umowy i przyjęcia Statutu Sieci Regionów </w:t>
      </w:r>
      <w:proofErr w:type="spellStart"/>
      <w:r>
        <w:rPr>
          <w:rFonts w:ascii="Arial" w:hAnsi="Arial" w:cs="Arial"/>
          <w:sz w:val="24"/>
          <w:szCs w:val="24"/>
        </w:rPr>
        <w:t>Trójmorza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E4BB1" w:rsidRDefault="00EE4BB1" w:rsidP="00EE4BB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sprawie powierzenia zadań z zakresu prowadzenia wspólnego przedstawicielstwa Województw: Lubelskiego Podkarpackiego, Świętokrzyskiego, Podlaskiego, Warmińsko – Mazurskiego pod nazwą Dom Polski Wschodniej w Brukseli.</w:t>
      </w:r>
    </w:p>
    <w:p w:rsidR="00EE4BB1" w:rsidRDefault="00EE4BB1" w:rsidP="00EE4BB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Komisja jak co roku opiniowała projekt uchwały w  sprawie budżetu         Województwa Podkarpackiego  na 2023 rok wraz z WPF na lata  2022 – 2045 – którą  zaopiniowała pozytywnie.</w:t>
      </w:r>
    </w:p>
    <w:p w:rsidR="00EE4BB1" w:rsidRDefault="00EE4BB1" w:rsidP="00EE4BB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przyjmowała również informacje i sprawozdania, m.in.:</w:t>
      </w:r>
    </w:p>
    <w:p w:rsidR="00EE4BB1" w:rsidRDefault="00EE4BB1" w:rsidP="00EE4BB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Komisja przyjęła informację: nt. działań podejmowanych przez Urząd Marszałkowski Woj. Podkarpackiego w 2021roku oraz w pierwszym półroczu 2022r,które wpisują się w tematykę Konwencji Karpackiej,</w:t>
      </w:r>
    </w:p>
    <w:p w:rsidR="00EE4BB1" w:rsidRDefault="00EE4BB1" w:rsidP="00EE4BB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analizowała sprawozdanie nt.  działania  promocyjne Województwa Podkarpackiego. w latach 2019 – 2022, które  w formie pokazu multimedialnego przedstawiła i udzielała szczegółowych wyjaśnień pani Wioletta Rejman, Dyrektor Departamentu Promocji, Turystyki i Współpracy Gospodarczej. Prezentację podzieloną na kilka obszarów, przypisaną  poszczególnym obszarom, które realizują swoje zadania, otrzymali członkowie Komisji i mogli się z nią zapoznać, .co  skutkowało  merytoryczną dyskusją i szukaniem  sposobów rozwiązania problemów /np. potrzebę rozłożenia aktywności na terenie całego województwa, koordynacji merytorycznych podmiotów przy wytyczaniu ścieżek rowerowych, rozwoju współpracy turystycznej między województwami,/</w:t>
      </w:r>
    </w:p>
    <w:p w:rsidR="00EE4BB1" w:rsidRDefault="00EE4BB1" w:rsidP="00EE4BB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sprawozdaniem z działalności PROT w latach 2019 – 2022r.,które również w formie pokazu multimedialnego przedstawiła pani Ewa Borowiak, Zastępca Dyrektora Podkarpackiej Organizacji Turystycznej oraz pani Sylwia </w:t>
      </w:r>
      <w:proofErr w:type="spellStart"/>
      <w:r>
        <w:rPr>
          <w:rFonts w:ascii="Arial" w:hAnsi="Arial" w:cs="Arial"/>
          <w:sz w:val="24"/>
          <w:szCs w:val="24"/>
        </w:rPr>
        <w:t>Mermer</w:t>
      </w:r>
      <w:proofErr w:type="spellEnd"/>
      <w:r>
        <w:rPr>
          <w:rFonts w:ascii="Arial" w:hAnsi="Arial" w:cs="Arial"/>
          <w:sz w:val="24"/>
          <w:szCs w:val="24"/>
        </w:rPr>
        <w:t xml:space="preserve"> w zakresie ruchu turystycznego. Podczas dyskusji Radni zwracali uwagę na konieczność przeprowadzenia analizy ruchu turystycznego.</w:t>
      </w:r>
    </w:p>
    <w:p w:rsidR="00EE4BB1" w:rsidRDefault="00EE4BB1" w:rsidP="00EE4BB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Komisja analizowała: sprawozdanie  z działalności Stowarzyszenia   Euroregion Karpacki – Polska za 2021 rok i plany na 2022 rok, wysłuchując szczegółowych wyjaśnień zaproszonego do tego tematu – pana Dawida Laska, Wiceprezesa Stowarzyszenia,</w:t>
      </w:r>
    </w:p>
    <w:p w:rsidR="00EE4BB1" w:rsidRDefault="00EE4BB1" w:rsidP="00EE4BB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sprawozdanie z działalności  Biura „Oddział Programu Współpracy Transgranicznej POLSKA- BIAŁORUŚ-UKRAINA 2014 -2020 w Rzeszowie (OT) za rok 2020 z udziałem kierownika Biura, Panią Alicja Wosik – Majewską, która bardzo szczegółowo, profesjonalnie omówiła Program na lata 2021 -2027, który po raz pierwszy będzie programem dwustronnym Polska – Ukraina. Jego założenia powstały </w:t>
      </w:r>
      <w:r>
        <w:rPr>
          <w:rFonts w:ascii="Arial" w:hAnsi="Arial" w:cs="Arial"/>
          <w:sz w:val="24"/>
          <w:szCs w:val="24"/>
        </w:rPr>
        <w:lastRenderedPageBreak/>
        <w:t>najwcześniej ze  wszystkich programów transgranicznych i będzie zawierał pięć priorytetów /środowisko, zdrowie, turystyka, współpraca, granice/.</w:t>
      </w:r>
    </w:p>
    <w:p w:rsidR="00EE4BB1" w:rsidRDefault="00EE4BB1" w:rsidP="00EE4BB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Pani kierownik prosiła Radnych, aby przekazywali w swoim terenie - informację o możliwości aplikowania do tych projektów , a zwłaszcza o możliwości składania wniosków przez szpitale /w priorytecie -zdrowie/ ,aby przygotowały projekty do naboru, bo jest tu sporo możliwości, z których mogą skorzystać /z tych środków /, wystarczy znaleźć sobie partnera na Ukrainie. </w:t>
      </w:r>
    </w:p>
    <w:p w:rsidR="00EE4BB1" w:rsidRDefault="00EE4BB1" w:rsidP="00EE4BB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Tym priorytetem – zdrowie – powinny zainteresować się szpitale wojewódzkie, powiatowe i miejskie, ponieważ 90% dofinansowania rzadko zdarza się, pomimo, że wymaga dodatkowego wysiłku, jakim jest partnerstwo. Poinformowała również że skutecznie  po środki z Programu /z priorytetu – turystyka /,sięga PROT, który ma trzy projekty w realizacji. </w:t>
      </w:r>
    </w:p>
    <w:p w:rsidR="00EE4BB1" w:rsidRDefault="00EE4BB1" w:rsidP="00EE4BB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Poprosiła, aby Radni  przekazali wszystkim zainteresowanym aplikowaniem, o możliwości bezpośredniego kontaktu z Biurem, które  jest do dyspozycji wszystkich podmiotów. Wystarczy umówić się, a wszystko na miejscu wyjaśnią, wytłumaczą. </w:t>
      </w:r>
    </w:p>
    <w:p w:rsidR="00EE4BB1" w:rsidRDefault="00EE4BB1" w:rsidP="00EE4BB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Komisja analizowała plan wyjazdów zagranicznych na kolejne kwartały 2022 r. </w:t>
      </w:r>
    </w:p>
    <w:p w:rsidR="00EE4BB1" w:rsidRDefault="00EE4BB1" w:rsidP="00EE4BB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tym zakresie Radni sugerowali, aby jakiekolwiek wyjazdy nacechowane były   pod kątem efektów na przyszłość, aby dobierając osoby do wyjazdów, zwracać uwagę  na ich kompetencje, aby uczestniczyły w nich poważne podmioty gospodarcze, aby w wyjazdach tych uwzględniać udział Radnych Województwa Podkarpackiego , w tym członków Komisji Współpracy z Zagranicą, Turystyki i Promocji jak również członków Komisji Rozwoju Regionalnego. </w:t>
      </w:r>
    </w:p>
    <w:p w:rsidR="00EE4BB1" w:rsidRDefault="00EE4BB1" w:rsidP="00EE4BB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  sugerowali, aby przedsiębiorstwa kluczowe związane z odpowiednią branżą reprezentowaną na targach, otrzymywały informację o ich organizacji, aby mogły nie tylko w ramach dofinansowania, ale za własne środki uczestniczyć w nich.</w:t>
      </w:r>
      <w:r>
        <w:rPr>
          <w:rFonts w:ascii="Arial" w:hAnsi="Arial" w:cs="Arial"/>
          <w:bCs/>
          <w:sz w:val="24"/>
          <w:szCs w:val="24"/>
        </w:rPr>
        <w:t xml:space="preserve"> Radni  uważają, że za mało informacji dociera do przedsiębiorców, takie informacje trzeba wysyłać do: Izb Przemysłowo - Handlowych , do ARP, aby oni już informowali przedsiębiorców.</w:t>
      </w:r>
    </w:p>
    <w:p w:rsidR="00EE4BB1" w:rsidRDefault="00EE4BB1" w:rsidP="00EE4BB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sprawozdania  z wyjazdów zagranicznych pracowników Urzędu Marszałkowskiego Województwa Podkarpackiego oraz przyjmowanych przez Urząd Marszałkows</w:t>
      </w:r>
      <w:r>
        <w:rPr>
          <w:rFonts w:ascii="Arial" w:hAnsi="Arial" w:cs="Arial"/>
          <w:sz w:val="24"/>
          <w:szCs w:val="24"/>
        </w:rPr>
        <w:t>ki  delegacji zagranicznych / 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  a także sprawozdania z wyjazdów zagranicznych Radnych  Województwa Podkarpackiego.</w:t>
      </w:r>
    </w:p>
    <w:p w:rsidR="00EE4BB1" w:rsidRDefault="00EE4BB1" w:rsidP="00EE4BB1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Różnorodna i obszerna tematyka pracy Komisji , licznie zapraszani goście  oraz aktywność członków komisji świadczą o dużej mobilności jej członków, zaangażowaniu w działaniach na rzecz województwa  podkarpackiego.</w:t>
      </w:r>
    </w:p>
    <w:p w:rsidR="00EE4BB1" w:rsidRDefault="00EE4BB1" w:rsidP="00EE4BB1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EE4BB1" w:rsidRDefault="00EE4BB1" w:rsidP="00EE4BB1">
      <w:pPr>
        <w:pStyle w:val="Tekstpodstawowy"/>
        <w:tabs>
          <w:tab w:val="left" w:pos="61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Sporządziła</w:t>
      </w:r>
      <w:r>
        <w:rPr>
          <w:rFonts w:ascii="Arial" w:hAnsi="Arial" w:cs="Arial"/>
          <w:sz w:val="24"/>
          <w:szCs w:val="24"/>
        </w:rPr>
        <w:tab/>
        <w:t>Przewodniczący Komisji</w:t>
      </w:r>
    </w:p>
    <w:p w:rsidR="00EE4BB1" w:rsidRDefault="00EE4BB1" w:rsidP="00EE4BB1">
      <w:pPr>
        <w:tabs>
          <w:tab w:val="left" w:pos="708"/>
          <w:tab w:val="left" w:pos="1416"/>
          <w:tab w:val="left" w:pos="6165"/>
        </w:tabs>
      </w:pPr>
      <w:r>
        <w:rPr>
          <w:rFonts w:ascii="Arial" w:hAnsi="Arial" w:cs="Arial"/>
          <w:sz w:val="24"/>
          <w:szCs w:val="24"/>
        </w:rPr>
        <w:t>Maria  Sarna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Karol Ożóg</w:t>
      </w:r>
    </w:p>
    <w:sectPr w:rsidR="00EE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93"/>
    <w:rsid w:val="002A2A93"/>
    <w:rsid w:val="00735CB3"/>
    <w:rsid w:val="00E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70F2E-0279-4EC9-8FE1-8FD0E227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4B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4BB1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E4BB1"/>
    <w:pPr>
      <w:spacing w:after="0" w:line="240" w:lineRule="auto"/>
      <w:ind w:firstLine="360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E4BB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Sarna Maria</dc:creator>
  <cp:keywords/>
  <dc:description/>
  <cp:lastModifiedBy>Sarna Maria</cp:lastModifiedBy>
  <cp:revision>2</cp:revision>
  <dcterms:created xsi:type="dcterms:W3CDTF">2023-02-17T08:39:00Z</dcterms:created>
  <dcterms:modified xsi:type="dcterms:W3CDTF">2023-02-17T08:40:00Z</dcterms:modified>
</cp:coreProperties>
</file>