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B0" w:rsidRDefault="008060B0" w:rsidP="008060B0">
      <w:pPr>
        <w:spacing w:line="360" w:lineRule="auto"/>
        <w:jc w:val="both"/>
        <w:rPr>
          <w:rFonts w:ascii="Arial" w:hAnsi="Arial" w:cs="Arial"/>
        </w:rPr>
      </w:pPr>
      <w:r w:rsidRPr="008060B0">
        <w:rPr>
          <w:rFonts w:ascii="Arial" w:hAnsi="Arial" w:cs="Arial"/>
        </w:rPr>
        <w:t>Sejmik Województwa Podkarpackiego IV kadencji na XXXVI</w:t>
      </w:r>
      <w:r>
        <w:rPr>
          <w:rFonts w:ascii="Arial" w:hAnsi="Arial" w:cs="Arial"/>
        </w:rPr>
        <w:t xml:space="preserve">I  sesji w dniu 26 sierpnia </w:t>
      </w:r>
      <w:r w:rsidRPr="008060B0">
        <w:rPr>
          <w:rFonts w:ascii="Arial" w:hAnsi="Arial" w:cs="Arial"/>
        </w:rPr>
        <w:t>2013 r. podjął następujące uchwały:</w:t>
      </w:r>
    </w:p>
    <w:p w:rsidR="008060B0" w:rsidRPr="008060B0" w:rsidRDefault="008060B0" w:rsidP="008060B0">
      <w:pPr>
        <w:spacing w:line="360" w:lineRule="auto"/>
        <w:jc w:val="both"/>
        <w:rPr>
          <w:rFonts w:ascii="Arial" w:hAnsi="Arial" w:cs="Arial"/>
        </w:rPr>
      </w:pPr>
    </w:p>
    <w:p w:rsidR="0032286E" w:rsidRDefault="0032286E" w:rsidP="0032286E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Nr XXXVII/697/13 w sprawie aktualizacji Strategii rozwoju województwa podkarpackiego na lata 2007 – 2020.</w:t>
      </w:r>
    </w:p>
    <w:p w:rsidR="0032286E" w:rsidRDefault="0032286E" w:rsidP="0032286E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XXXVII/698/13 zmieniająca uchwałę Nr II/15/10 Sejmiku Województwa Podkarpackiego z dnia 14 grudnia 2010 r. (ze zm.) w sprawie powołania składu osobowego Komisji Edukacji , Kultury i Kultury Fizycznej Sejmiku Województwa Podkarpackiego,</w:t>
      </w:r>
    </w:p>
    <w:p w:rsidR="0032286E" w:rsidRDefault="0032286E" w:rsidP="0032286E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XXXVII/699/13 zmieniająca uchwałę Nr II/17/10 Sejmiku Województwa Podkarpackiego z dnia 14 grudnia 2010 r. w sprawie powołania składu osobowego Komisji Głównej Sejmiku Województwa Podkarpackiego,</w:t>
      </w:r>
    </w:p>
    <w:p w:rsidR="0032286E" w:rsidRDefault="0032286E" w:rsidP="0032286E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XXXVII/700/13 w sprawie przeznaczenia do sprzedaży samodzielnego lokalu mieszkalnego oraz wyrażenie zgody na udzielenie bonifikaty,</w:t>
      </w:r>
    </w:p>
    <w:p w:rsidR="0032286E" w:rsidRDefault="0032286E" w:rsidP="0032286E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XXXVII/701/13 w sprawie wyrażenia zgody na przeznaczenie do sprzedaży                 w drodze przetargu nieruchomości zabudowanej położonej w Krośnie przy ul. Grodzkiej,</w:t>
      </w:r>
    </w:p>
    <w:p w:rsidR="0032286E" w:rsidRDefault="0032286E" w:rsidP="0032286E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XXXVII/702/13 w sprawie zmiany Uchwały NR XXIV/409/12 Sejmiku Województwa Podkarpackiego z dnia 27 sierpnia 2012 r. w sprawie przyjęcia projektu Plany Gospodarki odpadami dla Województwa Podkarpackiego                     i uchwalenia Planu Gospodarki Odpadami dla Województwa Podkarpackiego zmienionej uchwałą NR XXVIII/540/12 z dnia 21 grudnia 2012 r.,</w:t>
      </w:r>
    </w:p>
    <w:p w:rsidR="0032286E" w:rsidRDefault="0032286E" w:rsidP="0032286E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XXXVII/703/13 w sprawie zmiany Uchwały Nr XXIV/410/12 Sejmiku Województwa Podkarpackiego z dnia 27 sierpnia 2012 r. w sprawie wykonania Planu Gospodarki Odpadami dla Województwa Podkarpackiego (</w:t>
      </w:r>
      <w:proofErr w:type="spellStart"/>
      <w:r>
        <w:rPr>
          <w:rFonts w:ascii="Arial" w:hAnsi="Arial" w:cs="Arial"/>
        </w:rPr>
        <w:t>Dz.Urz</w:t>
      </w:r>
      <w:proofErr w:type="spellEnd"/>
      <w:r>
        <w:rPr>
          <w:rFonts w:ascii="Arial" w:hAnsi="Arial" w:cs="Arial"/>
        </w:rPr>
        <w:t xml:space="preserve">. Województwa Podkarpackiego z 2012 r. poz. 1829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</w:t>
      </w:r>
    </w:p>
    <w:p w:rsidR="0032286E" w:rsidRDefault="0032286E" w:rsidP="0032286E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XXXVII/704/13 w sprawie likwidacji aglomeracji Harasiuki,</w:t>
      </w:r>
    </w:p>
    <w:p w:rsidR="0032286E" w:rsidRDefault="0032286E" w:rsidP="0032286E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XXXVII/705/13 w sprawie likwidacji dotychczasowej aglomeracji Wola Żyrakowska oraz wyznaczenia nowej aglomeracji Wola Żyrakowska,</w:t>
      </w:r>
    </w:p>
    <w:p w:rsidR="0032286E" w:rsidRDefault="0032286E" w:rsidP="0032286E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XXXVII/706/13  w sprawie zweryfikowania propozycji planu aglomeracji Głogów Małopolski i Przewrotne,</w:t>
      </w:r>
    </w:p>
    <w:p w:rsidR="0032286E" w:rsidRDefault="0032286E" w:rsidP="0032286E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XXXVII/707/13 w sprawie nadania Statutu Muzeum Podkarpackiego w Krośnie,</w:t>
      </w:r>
    </w:p>
    <w:p w:rsidR="0032286E" w:rsidRDefault="0032286E" w:rsidP="0032286E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XXXVII/708/13 w sprawie przyjęcia projektu Statutu Muzeum Okręgowego                   w Rzeszowie i przekazania do uzgodnienia z Ministrem Kultury i Dziedzictwa Narodowego,</w:t>
      </w:r>
    </w:p>
    <w:p w:rsidR="0032286E" w:rsidRDefault="0032286E" w:rsidP="0032286E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XXXVII/709/13 w sprawie przyjęcia projektu Statutu Muzeum Marii Konopnickiej  w Żarnowcu i przekazania do uzgodnienia z Ministrem Kultury i Dziedzictwa Narodowego,</w:t>
      </w:r>
    </w:p>
    <w:p w:rsidR="0032286E" w:rsidRDefault="0032286E" w:rsidP="0032286E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XXXVII/710/13 w sprawie przyjęcia projektu Statutu Muzeum Budownictwa Ludowego w Sanoku i przekazania do uzgodnienia z Ministrem Kultury i Dziedzictwa Narodowego.</w:t>
      </w:r>
    </w:p>
    <w:p w:rsidR="0032286E" w:rsidRDefault="0032286E" w:rsidP="0032286E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XXXVII/711/13 w sprawie utworzenia instytucji kultury służącej ochronie i promocji dziedzictwa Kresów dawnej Rzeczpospolitej,</w:t>
      </w:r>
    </w:p>
    <w:p w:rsidR="0032286E" w:rsidRDefault="0032286E" w:rsidP="0032286E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XXXVII/712/13 w sprawie zweryfikowania propozycji aglomeracji Kańczuga,</w:t>
      </w:r>
    </w:p>
    <w:p w:rsidR="0032286E" w:rsidRDefault="0032286E" w:rsidP="0032286E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Nr XXXVII/713/13 w sprawie przyjęcia stanowiska zawierającego protest wobec projektu nowego rozporządzenia Komisji Europejskiej w sprawie </w:t>
      </w:r>
      <w:proofErr w:type="spellStart"/>
      <w:r>
        <w:rPr>
          <w:rFonts w:ascii="Arial" w:hAnsi="Arial" w:cs="Arial"/>
        </w:rPr>
        <w:t>wyłączeń</w:t>
      </w:r>
      <w:proofErr w:type="spellEnd"/>
      <w:r>
        <w:rPr>
          <w:rFonts w:ascii="Arial" w:hAnsi="Arial" w:cs="Arial"/>
        </w:rPr>
        <w:t xml:space="preserve"> blokowych,</w:t>
      </w:r>
    </w:p>
    <w:p w:rsidR="0032286E" w:rsidRDefault="0032286E" w:rsidP="0032286E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XXXVII/714/13 w sprawie zmian w Statucie Arboretum i Zakładu Fizjografii                    w Bolestraszycach,</w:t>
      </w:r>
    </w:p>
    <w:p w:rsidR="0032286E" w:rsidRDefault="0032286E" w:rsidP="0032286E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XXXVII/715/13 w sprawie udzielenia Powiatowi Lubaczowskiemu w roku 2014 pomocy finansowej,</w:t>
      </w:r>
    </w:p>
    <w:p w:rsidR="0032286E" w:rsidRDefault="0032286E" w:rsidP="0032286E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XXXVII/716/13 w sprawie udzielenia pomocy finansowej Powiatowi Krośnieńskiemu,</w:t>
      </w:r>
    </w:p>
    <w:p w:rsidR="0032286E" w:rsidRDefault="0032286E" w:rsidP="0032286E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XXXVII/717/13 w sprawie udzielenia pomocy finansowej Powiatowi Sanockiemu,</w:t>
      </w:r>
    </w:p>
    <w:p w:rsidR="0032286E" w:rsidRDefault="0032286E" w:rsidP="0032286E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XXXVII/718/13 w sprawie udzielenia pomocy finansowej Powiatowi Mieleckiemu,</w:t>
      </w:r>
    </w:p>
    <w:p w:rsidR="0032286E" w:rsidRDefault="0032286E" w:rsidP="0032286E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XXXVII/719/13 w sprawie udzielenia pomocy finansowej dla Powiatu Bieszczadzkiego,</w:t>
      </w:r>
    </w:p>
    <w:p w:rsidR="0032286E" w:rsidRDefault="0032286E" w:rsidP="0032286E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XXXVII/720/13 w sprawie udzielenia Gminie Harasiuki w roku 2013 pomocy finansowej,</w:t>
      </w:r>
    </w:p>
    <w:p w:rsidR="0032286E" w:rsidRDefault="0032286E" w:rsidP="0032286E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XXXVII/721/13 w sprawie udzielenia Gminie Gać w roku 2013 pomocy finansowej,</w:t>
      </w:r>
    </w:p>
    <w:p w:rsidR="0032286E" w:rsidRDefault="0032286E" w:rsidP="0032286E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XXXVII/722/13 w sprawie zakresu i wysokości pomocy finansowej dla jednostek samorządu terytorialnego w ramach „Podkarpackiego Programu Odnowy Wsi na lata 2011-2016”, w roku 2013,</w:t>
      </w:r>
    </w:p>
    <w:p w:rsidR="0032286E" w:rsidRDefault="0032286E" w:rsidP="0032286E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XXXVII/723/13 w sprawie stanowiska Sejmiku Województwa Podkarpackiego dotyczącego zadania pn. „Ochrona i udostępnianie dziedzictwa kulturowego Ordynacji łańcuckiej poprzez prace remontowo – konserwatorskie i cyfryzację zasobów Muzeum Zamku w Łańcucie (OR-KA II)”,</w:t>
      </w:r>
    </w:p>
    <w:p w:rsidR="0032286E" w:rsidRDefault="0032286E" w:rsidP="0032286E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XXXVII/724/13 zmieniająca uchwałę w sprawie udzielenia dotacji na prace konserwatorskie, restauratorskie lub roboty budowlane przy zabytkach wpisanych do rejestru zabytków, położonych na obszarze województwa podkarpackiego,</w:t>
      </w:r>
    </w:p>
    <w:p w:rsidR="0032286E" w:rsidRDefault="0032286E" w:rsidP="0032286E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XXXVII/725/13 w sprawie zasad udzielania stypendiów szczególnie uzdolnionym uczniom w roku szkolnym 2013/2014,</w:t>
      </w:r>
    </w:p>
    <w:p w:rsidR="0032286E" w:rsidRDefault="0032286E" w:rsidP="0032286E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XXXVII/726/13 w sprawie wyboru przez Sejmik Województwa Podkarpackiego przedstawicieli do składu Rady Społecznej przy Wojewódzkiej Stacji Pogotowia Ratunkowego w Rzeszowie,</w:t>
      </w:r>
    </w:p>
    <w:p w:rsidR="0032286E" w:rsidRDefault="0032286E" w:rsidP="0032286E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XXXVII/727/13 w sprawie wyrażenia zgody na dokonanie zamiany nieruchomości pomiędzy Województwem Podkarpackim a Gminą Krosno,</w:t>
      </w:r>
    </w:p>
    <w:p w:rsidR="0032286E" w:rsidRDefault="0032286E" w:rsidP="0032286E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XXXVII/728/13 w sprawie upoważnienia Wiceprzewodniczących Sejmiku Województwa Podkarpackiego,</w:t>
      </w:r>
    </w:p>
    <w:p w:rsidR="0032286E" w:rsidRDefault="0032286E" w:rsidP="0032286E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XXXVII/729/13 w sprawie zmian w budżecie Województwa Podkarpackiego.</w:t>
      </w:r>
    </w:p>
    <w:p w:rsidR="0032286E" w:rsidRDefault="0032286E" w:rsidP="0032286E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XXXVII/730/13 w sprawie zmian w wieloletniej prognozie finansowej Województwa Podkarpackiego.</w:t>
      </w:r>
    </w:p>
    <w:p w:rsidR="0032286E" w:rsidRDefault="0032286E" w:rsidP="0032286E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XXXVII/731/13 w sprawie zmian w Statucie Wojewódzkiego Zespołu Specjalistycznego w Rzeszowie,</w:t>
      </w:r>
    </w:p>
    <w:p w:rsidR="0032286E" w:rsidRDefault="0032286E" w:rsidP="0032286E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XXXVII/732/13 w sprawie przystąpienia Województwa Podkarpackiego do Stowarzyszenia „Euroregion Karpacki” – Polska,</w:t>
      </w:r>
    </w:p>
    <w:p w:rsidR="0032286E" w:rsidRDefault="0032286E" w:rsidP="0032286E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XXXVII/733/13 w sprawie rozpatrzenia wezwania do usunięcia naruszenia interesu prawnego uchwałą Sejmiku Województwa Podkarpackiego                                 Nr XXXIV/634/13 z dnia 27 maja 2013 r. w sprawie odwołania Marszalka Województwa Podkarpackiego,</w:t>
      </w:r>
    </w:p>
    <w:p w:rsidR="0032286E" w:rsidRDefault="0032286E" w:rsidP="0032286E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Nr XXXVII/734/13 w sprawie wyboru przez Sejmik Województwa Podkarpackiego przedstawiciela do składu Rady Społecznej przy Obwodzie Lecznictwa Kolejowego w Przemyślu Samodzielnym Publicznym Zakładzie Opieki Zdrowotnej,</w:t>
      </w:r>
    </w:p>
    <w:p w:rsidR="0032286E" w:rsidRDefault="0032286E" w:rsidP="0032286E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Nr XXXVII/735/13 w sprawie wyboru przez Sejmik Województwa Podkarpackiego przedstawiciela do składu Rady Społecznej przy Wojewódzkim Podkarpackim Szpitalu Psychiatrycznym im. Eugeniusza Brzezickiego w Żurawicy,</w:t>
      </w:r>
    </w:p>
    <w:p w:rsidR="0032286E" w:rsidRDefault="0032286E" w:rsidP="0032286E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XXXVII/736/13 </w:t>
      </w:r>
      <w:r>
        <w:rPr>
          <w:rFonts w:ascii="Arial" w:hAnsi="Arial" w:cs="Arial"/>
          <w:bCs/>
        </w:rPr>
        <w:t>zmieniająca Uchwałę Nr XLIII/832/10 z dnia 24 lutego 2010 r. w sprawie powołania Rady Nadzorczej Wojewódzkiego Funduszu Ochrony Środowiska i Gospodarki Wodnej w Rzeszowie,</w:t>
      </w:r>
    </w:p>
    <w:p w:rsidR="0032286E" w:rsidRDefault="0032286E" w:rsidP="0032286E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XXXVII/737/13 </w:t>
      </w:r>
      <w:r>
        <w:rPr>
          <w:rFonts w:ascii="Arial" w:hAnsi="Arial" w:cs="Arial"/>
          <w:bCs/>
        </w:rPr>
        <w:t xml:space="preserve"> zmieniająca Uchwałę Nr XLIII/832/10 z dnia 24 lutego 2010 r. w sprawie powołania Rady Nadzorczej Wojewódzkiego Funduszu Ochrony Środowiska i Gospodarki Wodnej w Rzeszowie,</w:t>
      </w:r>
    </w:p>
    <w:p w:rsidR="0032286E" w:rsidRDefault="0032286E" w:rsidP="0032286E">
      <w:pPr>
        <w:pStyle w:val="Akapitzlist"/>
        <w:numPr>
          <w:ilvl w:val="0"/>
          <w:numId w:val="1"/>
        </w:numPr>
        <w:tabs>
          <w:tab w:val="num" w:pos="786"/>
        </w:tabs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XXXVII/738/13 </w:t>
      </w:r>
      <w:r>
        <w:rPr>
          <w:rFonts w:ascii="Arial" w:hAnsi="Arial" w:cs="Arial"/>
          <w:bCs/>
        </w:rPr>
        <w:t xml:space="preserve"> zmieniająca Uchwałę Nr XLIII/832/10 z dnia 24 lutego 2010 r. w sprawie powołania Rady Nadzorczej Wojewódzkiego Funduszu Ochrony Środowiska i Gospodarki Wodnej w Rzeszowie.</w:t>
      </w:r>
    </w:p>
    <w:p w:rsidR="0032286E" w:rsidRDefault="0032286E" w:rsidP="0032286E">
      <w:pPr>
        <w:tabs>
          <w:tab w:val="num" w:pos="786"/>
        </w:tabs>
        <w:jc w:val="both"/>
        <w:rPr>
          <w:rFonts w:ascii="Arial" w:hAnsi="Arial" w:cs="Arial"/>
        </w:rPr>
      </w:pPr>
    </w:p>
    <w:p w:rsidR="0032286E" w:rsidRDefault="0032286E" w:rsidP="0032286E">
      <w:pPr>
        <w:tabs>
          <w:tab w:val="num" w:pos="786"/>
        </w:tabs>
        <w:jc w:val="both"/>
        <w:rPr>
          <w:rFonts w:ascii="Arial" w:hAnsi="Arial" w:cs="Arial"/>
        </w:rPr>
      </w:pPr>
    </w:p>
    <w:p w:rsidR="0032286E" w:rsidRDefault="0032286E" w:rsidP="0032286E">
      <w:pPr>
        <w:tabs>
          <w:tab w:val="num" w:pos="786"/>
        </w:tabs>
        <w:jc w:val="both"/>
        <w:rPr>
          <w:rFonts w:ascii="Arial" w:hAnsi="Arial" w:cs="Arial"/>
        </w:rPr>
      </w:pPr>
    </w:p>
    <w:p w:rsidR="0032286E" w:rsidRDefault="0032286E" w:rsidP="0032286E">
      <w:pPr>
        <w:tabs>
          <w:tab w:val="num" w:pos="786"/>
        </w:tabs>
        <w:jc w:val="both"/>
        <w:rPr>
          <w:rFonts w:ascii="Arial" w:hAnsi="Arial" w:cs="Arial"/>
        </w:rPr>
      </w:pPr>
    </w:p>
    <w:p w:rsidR="0032286E" w:rsidRDefault="0032286E" w:rsidP="0032286E">
      <w:pPr>
        <w:tabs>
          <w:tab w:val="num" w:pos="786"/>
        </w:tabs>
        <w:jc w:val="both"/>
        <w:rPr>
          <w:rFonts w:ascii="Arial" w:hAnsi="Arial" w:cs="Arial"/>
        </w:rPr>
      </w:pPr>
    </w:p>
    <w:p w:rsidR="0032286E" w:rsidRDefault="0032286E" w:rsidP="0032286E">
      <w:pPr>
        <w:tabs>
          <w:tab w:val="num" w:pos="786"/>
        </w:tabs>
        <w:jc w:val="both"/>
        <w:rPr>
          <w:rFonts w:ascii="Arial" w:hAnsi="Arial" w:cs="Arial"/>
        </w:rPr>
      </w:pPr>
    </w:p>
    <w:p w:rsidR="0032286E" w:rsidRDefault="0032286E" w:rsidP="0032286E">
      <w:pPr>
        <w:tabs>
          <w:tab w:val="num" w:pos="786"/>
        </w:tabs>
        <w:jc w:val="both"/>
        <w:rPr>
          <w:rFonts w:ascii="Arial" w:hAnsi="Arial" w:cs="Arial"/>
        </w:rPr>
      </w:pPr>
    </w:p>
    <w:p w:rsidR="0032286E" w:rsidRDefault="0032286E" w:rsidP="0032286E">
      <w:pPr>
        <w:tabs>
          <w:tab w:val="num" w:pos="786"/>
        </w:tabs>
        <w:jc w:val="both"/>
        <w:rPr>
          <w:rFonts w:ascii="Arial" w:hAnsi="Arial" w:cs="Arial"/>
        </w:rPr>
      </w:pPr>
    </w:p>
    <w:p w:rsidR="0032286E" w:rsidRDefault="0032286E" w:rsidP="0032286E">
      <w:pPr>
        <w:tabs>
          <w:tab w:val="num" w:pos="786"/>
        </w:tabs>
        <w:jc w:val="both"/>
        <w:rPr>
          <w:rFonts w:ascii="Arial" w:hAnsi="Arial" w:cs="Arial"/>
        </w:rPr>
      </w:pPr>
    </w:p>
    <w:p w:rsidR="0032286E" w:rsidRDefault="0032286E" w:rsidP="0032286E">
      <w:pPr>
        <w:pStyle w:val="Akapitzlist"/>
        <w:ind w:left="786"/>
        <w:jc w:val="both"/>
        <w:rPr>
          <w:rFonts w:ascii="Arial" w:hAnsi="Arial" w:cs="Arial"/>
        </w:rPr>
      </w:pPr>
    </w:p>
    <w:p w:rsidR="0089417D" w:rsidRDefault="0089417D"/>
    <w:sectPr w:rsidR="0089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8C0"/>
    <w:multiLevelType w:val="hybridMultilevel"/>
    <w:tmpl w:val="350ECF18"/>
    <w:lvl w:ilvl="0" w:tplc="CE00902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F4"/>
    <w:rsid w:val="0032286E"/>
    <w:rsid w:val="008060B0"/>
    <w:rsid w:val="0089417D"/>
    <w:rsid w:val="00D9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5475</Characters>
  <Application>Microsoft Office Word</Application>
  <DocSecurity>0</DocSecurity>
  <Lines>45</Lines>
  <Paragraphs>12</Paragraphs>
  <ScaleCrop>false</ScaleCrop>
  <Company>Microsoft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Kiełbasa Iwona</dc:creator>
  <cp:keywords/>
  <dc:description/>
  <cp:lastModifiedBy>Kiełbasa Iwona</cp:lastModifiedBy>
  <cp:revision>5</cp:revision>
  <dcterms:created xsi:type="dcterms:W3CDTF">2014-01-22T11:37:00Z</dcterms:created>
  <dcterms:modified xsi:type="dcterms:W3CDTF">2014-01-22T11:38:00Z</dcterms:modified>
</cp:coreProperties>
</file>