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9D" w:rsidRPr="007C4F9D" w:rsidRDefault="007C4F9D" w:rsidP="007C4F9D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bookmarkStart w:id="0" w:name="_GoBack"/>
      <w:bookmarkEnd w:id="0"/>
      <w:r w:rsidRPr="007C4F9D">
        <w:rPr>
          <w:rFonts w:ascii="Arial" w:eastAsia="Times New Roman" w:hAnsi="Arial" w:cs="Arial"/>
          <w:sz w:val="24"/>
          <w:szCs w:val="24"/>
          <w:lang w:eastAsia="pl-PL"/>
        </w:rPr>
        <w:t>XLIII sesji Sejmiku Województwa Podkarpackiego IV kadencji  w dniu 24 lutego  2014 r. podjęte zostały następujące uchwały:</w:t>
      </w:r>
    </w:p>
    <w:p w:rsidR="007C4F9D" w:rsidRPr="007C4F9D" w:rsidRDefault="007C4F9D" w:rsidP="007C4F9D">
      <w:pPr>
        <w:spacing w:after="0" w:line="240" w:lineRule="auto"/>
        <w:ind w:left="142" w:firstLine="5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XLIII/867/14 </w:t>
      </w:r>
      <w:r w:rsidRPr="007C4F9D">
        <w:rPr>
          <w:rFonts w:ascii="Arial" w:eastAsia="Calibri" w:hAnsi="Arial" w:cs="Arial"/>
          <w:bCs/>
        </w:rPr>
        <w:t>w sprawie w sprawie stanowiska dotyczącego sytuacji na Ukrainie.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XLIII/868/14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udzielenia pomocy finansowej Powiatowi Sanockiemu z budżetu Województwa Podkarpackiego w roku 2014.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XLIII/869/14 </w:t>
      </w:r>
      <w:r w:rsidRPr="007C4F9D">
        <w:rPr>
          <w:rFonts w:ascii="Arial" w:eastAsia="Calibri" w:hAnsi="Arial" w:cs="Arial"/>
          <w:bCs/>
        </w:rPr>
        <w:t xml:space="preserve">w sprawie </w:t>
      </w:r>
      <w:r w:rsidRPr="007C4F9D">
        <w:rPr>
          <w:rFonts w:ascii="Arial" w:eastAsia="Calibri" w:hAnsi="Arial" w:cs="Arial"/>
        </w:rPr>
        <w:t>przyjęcia stanowiska Sejmiku Województwa Podkarpackiego dotyczącego akceptacji działań podejmowanych przez Zarząd Województwa Podkarpackiego zmierzających do wznowienia procesu przyjmowania przez Komisję Europejską wniosków o płatność okresową ze środków Europejskiego Funduszu Rozwoju Regionalnego w odniesieniu do Regionalnego Programu Operacyjnego Województwa Podkarpackiego na lata 2007-2013.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XLIII/870/14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ustalenia maksymalnej wysokości pożyczek udzielanych w roku budżetowym 2014.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XLIII/871/14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wyrażenia zgody na przeznaczenie do sprzedaży nieruchomości położonej w Jasionce gm. Trzebownisko.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XLIII/872/14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wyrażenia zgody na wydzierżawienie części nieruchomości przez Muzeum Narodowe Ziemi Przemyskiej w Przemyślu.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XLIII/873/14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określenia ogólnej powierzchni przeznaczonej pod uprawy maku lub konopi włóknistych oraz rejonizacji tych upraw w roku 2014 w województwie podkarpackim.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XLIII/874/14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przyjęcia dokumentu pn.: ”Wojewódzki Program Rozwoju Odnawialnych Źródeł Energii dla Województwa Podkarpackiego”.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XLIII/875/14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likwidacji aglomeracji Wiśniowa.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XLIII/876/14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likwidacji aglomeracji Wzdów.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XLIII/877/14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likwidacji aglomeracji Bachórz.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XLIII/878/14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zweryfikowania propozycji planu aglomeracji Rokietnica.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XLIII/879/14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zweryfikowania propozycji planu aglomeracji Niwiska.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XLIII/880/14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zweryfikowania propozycji planu aglomeracji Krzywcza.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XLIII/881/14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zweryfikowania propozycji planu aglomeracji Pysznica.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XLIII/882/14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zweryfikowania propozycji planu aglomeracji Oleszyce.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XLIII/883/14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zweryfikowania propozycji planu aglomeracji Jasło.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XLIII/884/14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zweryfikowania propozycji planu aglomeracji Wierzawice.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XLIII/885/14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wyboru przez Sejmik Województwa Podkarpackiego przedstawicieli do składu Rady Społecznej przy Wojewódzkim Ośrodku Medycyny Pracy w Rzeszowie.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XLIII/886/14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zmiany Uchwały Nr XLIV/865/10 Sejmiku Województwa Podkarpackiego z dnia 29 marca 2010 r. w sprawie ustalenia maksymalnej wysokości pożyczek oraz udzielenia pożyczki długoterminowej Specjalistycznemu Zespołowi Gruźlicy i Chorób Płuc w Rzeszowie.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XLIII/887/14 </w:t>
      </w:r>
      <w:r w:rsidRPr="007C4F9D">
        <w:rPr>
          <w:rFonts w:ascii="Arial" w:eastAsia="Calibri" w:hAnsi="Arial" w:cs="Arial"/>
          <w:bCs/>
        </w:rPr>
        <w:t xml:space="preserve">w sprawie </w:t>
      </w:r>
      <w:r w:rsidRPr="007C4F9D">
        <w:rPr>
          <w:rFonts w:ascii="Arial" w:eastAsia="Calibri" w:hAnsi="Arial" w:cs="Arial"/>
        </w:rPr>
        <w:t xml:space="preserve">zmian w Statucie Szpitala Wojewódzkiego </w:t>
      </w:r>
      <w:r w:rsidRPr="007C4F9D">
        <w:rPr>
          <w:rFonts w:ascii="Arial" w:eastAsia="Calibri" w:hAnsi="Arial" w:cs="Arial"/>
        </w:rPr>
        <w:br/>
        <w:t>Nr 2 im. Św. Jadwigi Królowej w Rzeszowie.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XLIII/888/14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zmian w budżecie Województwa Podkarpackiego na 2014 r.</w:t>
      </w:r>
    </w:p>
    <w:p w:rsidR="007C4F9D" w:rsidRPr="007C4F9D" w:rsidRDefault="007C4F9D" w:rsidP="007C4F9D">
      <w:pPr>
        <w:numPr>
          <w:ilvl w:val="0"/>
          <w:numId w:val="1"/>
        </w:numPr>
        <w:tabs>
          <w:tab w:val="num" w:pos="786"/>
        </w:tabs>
        <w:spacing w:after="0" w:line="240" w:lineRule="auto"/>
        <w:ind w:left="786"/>
        <w:contextualSpacing/>
        <w:jc w:val="both"/>
        <w:rPr>
          <w:rFonts w:ascii="Arial" w:eastAsia="Calibri" w:hAnsi="Arial" w:cs="Arial"/>
        </w:rPr>
      </w:pPr>
      <w:r w:rsidRPr="007C4F9D">
        <w:rPr>
          <w:rFonts w:ascii="Arial" w:eastAsia="Calibri" w:hAnsi="Arial" w:cs="Arial"/>
          <w:b/>
          <w:bCs/>
        </w:rPr>
        <w:t xml:space="preserve">NR XLIII/889/14 </w:t>
      </w:r>
      <w:r w:rsidRPr="007C4F9D">
        <w:rPr>
          <w:rFonts w:ascii="Arial" w:eastAsia="Calibri" w:hAnsi="Arial" w:cs="Arial"/>
        </w:rPr>
        <w:t xml:space="preserve">w sprawie </w:t>
      </w:r>
      <w:r w:rsidRPr="007C4F9D">
        <w:rPr>
          <w:rFonts w:ascii="Arial" w:eastAsia="Calibri" w:hAnsi="Arial" w:cs="Arial"/>
          <w:bCs/>
        </w:rPr>
        <w:t>zmian w Wieloletniej Prognozie Finansowej Województwa Podkarpackiego na lata 2014-2025.</w:t>
      </w:r>
    </w:p>
    <w:p w:rsidR="007C4F9D" w:rsidRPr="007C4F9D" w:rsidRDefault="007C4F9D" w:rsidP="007C4F9D">
      <w:pPr>
        <w:spacing w:line="100" w:lineRule="atLeast"/>
        <w:ind w:left="502"/>
        <w:contextualSpacing/>
        <w:jc w:val="both"/>
        <w:rPr>
          <w:rFonts w:ascii="Arial" w:eastAsia="Calibri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504AAFD8"/>
    <w:lvl w:ilvl="0" w:tplc="CE0090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D"/>
    <w:rsid w:val="007C4F9D"/>
    <w:rsid w:val="008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Kiełbasa Iwona</cp:lastModifiedBy>
  <cp:revision>1</cp:revision>
  <dcterms:created xsi:type="dcterms:W3CDTF">2014-09-03T07:17:00Z</dcterms:created>
  <dcterms:modified xsi:type="dcterms:W3CDTF">2014-09-03T07:18:00Z</dcterms:modified>
</cp:coreProperties>
</file>