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F3" w:rsidRPr="00BF6AF3" w:rsidRDefault="00BF6AF3" w:rsidP="00BF6AF3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bookmarkStart w:id="0" w:name="_GoBack"/>
      <w:bookmarkEnd w:id="0"/>
      <w:r w:rsidRPr="00BF6AF3">
        <w:rPr>
          <w:rFonts w:ascii="Arial" w:eastAsia="Times New Roman" w:hAnsi="Arial" w:cs="Arial"/>
          <w:sz w:val="24"/>
          <w:szCs w:val="24"/>
          <w:lang w:eastAsia="pl-PL"/>
        </w:rPr>
        <w:t>XLIV sesji Sejmiku Województwa Podkarpackiego IV kadencji  w dniu 31 marca  2014 r. podjęte zostały następujące uchwały:</w:t>
      </w:r>
    </w:p>
    <w:p w:rsidR="00BF6AF3" w:rsidRPr="00BF6AF3" w:rsidRDefault="00BF6AF3" w:rsidP="00BF6AF3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XLIV/890/14 </w:t>
      </w:r>
      <w:r w:rsidRPr="00BF6AF3">
        <w:rPr>
          <w:rFonts w:ascii="Arial" w:eastAsia="Calibri" w:hAnsi="Arial" w:cs="Arial"/>
          <w:bCs/>
        </w:rPr>
        <w:t xml:space="preserve">w sprawie </w:t>
      </w:r>
      <w:r w:rsidRPr="00BF6AF3">
        <w:rPr>
          <w:rFonts w:ascii="Arial" w:eastAsia="Calibri" w:hAnsi="Arial" w:cs="Arial"/>
        </w:rPr>
        <w:t>wyrażenia zgody na dokonanie darowizny nieruchomości na rzecz Klasztoru OO. Bernardynów w Dukli,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>NR XLIIV/891/14</w:t>
      </w:r>
      <w:r w:rsidRPr="00BF6AF3">
        <w:rPr>
          <w:rFonts w:ascii="Arial" w:eastAsia="Calibri" w:hAnsi="Arial" w:cs="Arial"/>
        </w:rPr>
        <w:t xml:space="preserve"> w sprawie zmiany uchwały w sprawie zasad udzielania stypendiów szczególnie uzdolnionym uczniom w roku szkolnym 2013/2014,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XLIIV/892/14 </w:t>
      </w:r>
      <w:r w:rsidRPr="00BF6AF3">
        <w:rPr>
          <w:rFonts w:ascii="Arial" w:eastAsia="Calibri" w:hAnsi="Arial" w:cs="Arial"/>
        </w:rPr>
        <w:t>w sprawie utworzenia Policealnej Szkoły Medyczno-Społecznej dla Dorosłych w Łańcucie,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XLIV/893/14 </w:t>
      </w:r>
      <w:r w:rsidRPr="00BF6AF3">
        <w:rPr>
          <w:rFonts w:ascii="Arial" w:eastAsia="Calibri" w:hAnsi="Arial" w:cs="Arial"/>
        </w:rPr>
        <w:t>w sprawie utworzenia Medyczno-Społecznego Centrum Kształcenia Zawodowego i Ustawicznego w Łańcucie,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>NR XLIV/894/14</w:t>
      </w:r>
      <w:r w:rsidRPr="00BF6AF3">
        <w:rPr>
          <w:rFonts w:ascii="Arial" w:eastAsia="Calibri" w:hAnsi="Arial" w:cs="Arial"/>
        </w:rPr>
        <w:t xml:space="preserve"> w sprawie utworzenia Policealnej Szkoły Medyczno-Społecznej dla Dorosłych w Jaśle,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>NR XLIV/895/14</w:t>
      </w:r>
      <w:r w:rsidRPr="00BF6AF3">
        <w:rPr>
          <w:rFonts w:ascii="Arial" w:eastAsia="Calibri" w:hAnsi="Arial" w:cs="Arial"/>
        </w:rPr>
        <w:t xml:space="preserve"> w sprawie utworzenia Medyczno-Społecznego Centrum Kształcenia Zawodowego i Ustawicznego w Jaśle,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XLIV/896/14 </w:t>
      </w:r>
      <w:r w:rsidRPr="00BF6AF3">
        <w:rPr>
          <w:rFonts w:ascii="Arial" w:eastAsia="Calibri" w:hAnsi="Arial" w:cs="Arial"/>
        </w:rPr>
        <w:t>w sprawie utworzenia Policealnej Szkoły Medyczno-Społecznej dla Dorosłych w Rzeszowie,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XLIV/897/14 </w:t>
      </w:r>
      <w:r w:rsidRPr="00BF6AF3">
        <w:rPr>
          <w:rFonts w:ascii="Arial" w:eastAsia="Calibri" w:hAnsi="Arial" w:cs="Arial"/>
        </w:rPr>
        <w:t>w sprawie utworzenia Medyczno-Społecznego Centrum Kształcenia Zawodowego i Ustawicznego w Rzeszowie,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XLIV/898/14 </w:t>
      </w:r>
      <w:r w:rsidRPr="00BF6AF3">
        <w:rPr>
          <w:rFonts w:ascii="Arial" w:eastAsia="Calibri" w:hAnsi="Arial" w:cs="Arial"/>
        </w:rPr>
        <w:t>w sprawie utworzenia Policealnej Szkoły Medyczno-Społecznej dla Dorosłych w Sanoku,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XLIV/899/14 </w:t>
      </w:r>
      <w:r w:rsidRPr="00BF6AF3">
        <w:rPr>
          <w:rFonts w:ascii="Arial" w:eastAsia="Calibri" w:hAnsi="Arial" w:cs="Arial"/>
        </w:rPr>
        <w:t>w sprawie utworzenia Medyczno-Społecznego Centrum Kształcenia Zawodowego i Ustawicznego w Sanoku,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XLIV/900/14 </w:t>
      </w:r>
      <w:r w:rsidRPr="00BF6AF3">
        <w:rPr>
          <w:rFonts w:ascii="Arial" w:eastAsia="Calibri" w:hAnsi="Arial" w:cs="Arial"/>
        </w:rPr>
        <w:t>w sprawie utworzenia Policealnej Szkoły Medyczno-Społecznej dla Dorosłych w Przemyślu,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XLIV/901/14 </w:t>
      </w:r>
      <w:r w:rsidRPr="00BF6AF3">
        <w:rPr>
          <w:rFonts w:ascii="Arial" w:eastAsia="Calibri" w:hAnsi="Arial" w:cs="Arial"/>
        </w:rPr>
        <w:t>w sprawie utworzenia Medyczno-Społecznego Centrum Kształcenia Zawodowego i Ustawicznego w Przemyślu,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XLIV/902/14 </w:t>
      </w:r>
      <w:r w:rsidRPr="00BF6AF3">
        <w:rPr>
          <w:rFonts w:ascii="Arial" w:eastAsia="Calibri" w:hAnsi="Arial" w:cs="Arial"/>
        </w:rPr>
        <w:t>w sprawie przekazania do dalszych uzgodnień i opinii projektów uchwał Sejmiku Województwa Podkarpackiego w sprawach parków krajobrazowych i obszarów chronionego krajobrazu,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XLIV/903/14 </w:t>
      </w:r>
      <w:r w:rsidRPr="00BF6AF3">
        <w:rPr>
          <w:rFonts w:ascii="Arial" w:eastAsia="Calibri" w:hAnsi="Arial" w:cs="Arial"/>
        </w:rPr>
        <w:t>w sprawie likwidacji dotychczasowych aglomeracji: Ropczyce ulica Masarska, Ropczyce ulica Robotnicza, Lubzina – Brzezówka oraz wyznaczenia nowej aglomeracji Ropczyce – Paszczyna,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XLIV/904/14 </w:t>
      </w:r>
      <w:r w:rsidRPr="00BF6AF3">
        <w:rPr>
          <w:rFonts w:ascii="Arial" w:eastAsia="Calibri" w:hAnsi="Arial" w:cs="Arial"/>
        </w:rPr>
        <w:t>w sprawie likwidacji dotychczasowej aglomeracji Przemyśl oraz wyznaczenia nowej aglomeracji Przemyśl,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XLIV/905/14 </w:t>
      </w:r>
      <w:r w:rsidRPr="00BF6AF3">
        <w:rPr>
          <w:rFonts w:ascii="Arial" w:eastAsia="Calibri" w:hAnsi="Arial" w:cs="Arial"/>
        </w:rPr>
        <w:t>w sprawie likwidacji dotychczasowej aglomeracji Radomyśl Wielki oraz wyznaczenia nowej aglomeracji Radomyśl Wielki,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XLIV/906/14 </w:t>
      </w:r>
      <w:r w:rsidRPr="00BF6AF3">
        <w:rPr>
          <w:rFonts w:ascii="Arial" w:eastAsia="Calibri" w:hAnsi="Arial" w:cs="Arial"/>
        </w:rPr>
        <w:t>w sprawie likwidacji dotychczasowej aglomeracji Jedlicze oraz wyznaczenia nowej aglomeracji Jedlicze,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XLIV/907/14 </w:t>
      </w:r>
      <w:r w:rsidRPr="00BF6AF3">
        <w:rPr>
          <w:rFonts w:ascii="Arial" w:eastAsia="Calibri" w:hAnsi="Arial" w:cs="Arial"/>
        </w:rPr>
        <w:t>w sprawie zweryfikowania propozycji planu aglomeracji Horyniec – Zdrój,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XLIV/908/14 </w:t>
      </w:r>
      <w:r w:rsidRPr="00BF6AF3">
        <w:rPr>
          <w:rFonts w:ascii="Arial" w:eastAsia="Calibri" w:hAnsi="Arial" w:cs="Arial"/>
        </w:rPr>
        <w:t>w sprawie zweryfikowania propozycji planu aglomeracji Tuczempy i propozycji planu aglomeracji Kostków,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XLIV/909/14 </w:t>
      </w:r>
      <w:r w:rsidRPr="00BF6AF3">
        <w:rPr>
          <w:rFonts w:ascii="Arial" w:eastAsia="Calibri" w:hAnsi="Arial" w:cs="Arial"/>
        </w:rPr>
        <w:t>w sprawie zweryfikowania propozycji planu aglomeracji Wielopole Skrzyńskie,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XLIV/910/14 </w:t>
      </w:r>
      <w:r w:rsidRPr="00BF6AF3">
        <w:rPr>
          <w:rFonts w:ascii="Arial" w:eastAsia="Calibri" w:hAnsi="Arial" w:cs="Arial"/>
        </w:rPr>
        <w:t>w sprawie zweryfikowania propozycji planu aglomeracji Bojanów,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XLIV/911/14 </w:t>
      </w:r>
      <w:r w:rsidRPr="00BF6AF3">
        <w:rPr>
          <w:rFonts w:ascii="Arial" w:eastAsia="Calibri" w:hAnsi="Arial" w:cs="Arial"/>
        </w:rPr>
        <w:t>w sprawie zweryfikowania propozycji planu aglomeracji Wiązownica,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XLIV/912/14 </w:t>
      </w:r>
      <w:r w:rsidRPr="00BF6AF3">
        <w:rPr>
          <w:rFonts w:ascii="Arial" w:eastAsia="Calibri" w:hAnsi="Arial" w:cs="Arial"/>
        </w:rPr>
        <w:t>w sprawie zweryfikowania propozycji planu aglomeracji Laszki,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XLIV/913/14 </w:t>
      </w:r>
      <w:r w:rsidRPr="00BF6AF3">
        <w:rPr>
          <w:rFonts w:ascii="Arial" w:eastAsia="Calibri" w:hAnsi="Arial" w:cs="Arial"/>
        </w:rPr>
        <w:t>w sprawie zweryfikowania propozycji planu aglomeracji Pilzno                 i propozycji planu aglomeracji Jaworze – Bielowy,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XLIV/914/14 </w:t>
      </w:r>
      <w:r w:rsidRPr="00BF6AF3">
        <w:rPr>
          <w:rFonts w:ascii="Arial" w:eastAsia="Calibri" w:hAnsi="Arial" w:cs="Arial"/>
        </w:rPr>
        <w:t>w sprawie zweryfikowania propozycji planu aglomeracji Wola Roźwienicka,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lastRenderedPageBreak/>
        <w:t>NR XLIV/915/14</w:t>
      </w:r>
      <w:r w:rsidRPr="00BF6AF3">
        <w:rPr>
          <w:rFonts w:ascii="Arial" w:eastAsia="Calibri" w:hAnsi="Arial" w:cs="Arial"/>
        </w:rPr>
        <w:t xml:space="preserve"> w sprawie zweryfikowania propozycji planu aglomeracji Sieniawa,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XLIV/916/14 </w:t>
      </w:r>
      <w:r w:rsidRPr="00BF6AF3">
        <w:rPr>
          <w:rFonts w:ascii="Arial" w:eastAsia="Calibri" w:hAnsi="Arial" w:cs="Arial"/>
        </w:rPr>
        <w:t>w sprawie zweryfikowania propozycji planu aglomeracji Ostrów,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XLIV/917/14 </w:t>
      </w:r>
      <w:r w:rsidRPr="00BF6AF3">
        <w:rPr>
          <w:rFonts w:ascii="Arial" w:eastAsia="Calibri" w:hAnsi="Arial" w:cs="Arial"/>
        </w:rPr>
        <w:t>w sprawie zweryfikowania propozycji planu aglomeracji Rymanów,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XLIV/918/14 </w:t>
      </w:r>
      <w:r w:rsidRPr="00BF6AF3">
        <w:rPr>
          <w:rFonts w:ascii="Arial" w:eastAsia="Calibri" w:hAnsi="Arial" w:cs="Arial"/>
        </w:rPr>
        <w:t>w sprawie zweryfikowania propozycji planu aglomeracji Sanok,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XLIV/919/14 </w:t>
      </w:r>
      <w:r w:rsidRPr="00BF6AF3">
        <w:rPr>
          <w:rFonts w:ascii="Arial" w:eastAsia="Calibri" w:hAnsi="Arial" w:cs="Arial"/>
        </w:rPr>
        <w:t xml:space="preserve">w sprawie zmiany uchwały Nr XXXIX/791/13 z dnia 28 października 2013 r. w sprawie Parku Krajobrazowego Gór </w:t>
      </w:r>
      <w:proofErr w:type="spellStart"/>
      <w:r w:rsidRPr="00BF6AF3">
        <w:rPr>
          <w:rFonts w:ascii="Arial" w:eastAsia="Calibri" w:hAnsi="Arial" w:cs="Arial"/>
        </w:rPr>
        <w:t>Słonnych</w:t>
      </w:r>
      <w:proofErr w:type="spellEnd"/>
      <w:r w:rsidRPr="00BF6AF3">
        <w:rPr>
          <w:rFonts w:ascii="Arial" w:eastAsia="Calibri" w:hAnsi="Arial" w:cs="Arial"/>
        </w:rPr>
        <w:t>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XLIV/920/14 </w:t>
      </w:r>
      <w:r w:rsidRPr="00BF6AF3">
        <w:rPr>
          <w:rFonts w:ascii="Arial" w:eastAsia="Calibri" w:hAnsi="Arial" w:cs="Arial"/>
        </w:rPr>
        <w:t>w sprawie określenia zadań Samorządu Województwa Podkarpackiego finansowanych ze środków Państwowego Funduszu Rehabilitacji Osób Niepełnosprawnych w roku 2014,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XLIV/921/14 </w:t>
      </w:r>
      <w:r w:rsidRPr="00BF6AF3">
        <w:rPr>
          <w:rFonts w:ascii="Arial" w:eastAsia="Calibri" w:hAnsi="Arial" w:cs="Arial"/>
        </w:rPr>
        <w:t>w sprawie</w:t>
      </w:r>
      <w:r w:rsidRPr="00BF6AF3">
        <w:rPr>
          <w:rFonts w:ascii="Arial" w:eastAsia="Calibri" w:hAnsi="Arial" w:cs="Arial"/>
          <w:bCs/>
        </w:rPr>
        <w:t xml:space="preserve"> udzielenia Miastu Dębica w roku 2014 pomocy finansowej,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XLIV/922/14 </w:t>
      </w:r>
      <w:r w:rsidRPr="00BF6AF3">
        <w:rPr>
          <w:rFonts w:ascii="Arial" w:eastAsia="Calibri" w:hAnsi="Arial" w:cs="Arial"/>
          <w:bCs/>
        </w:rPr>
        <w:t>w sprawie zmian w budżecie Województwa Podkarpackiego na 2014 rok</w:t>
      </w:r>
    </w:p>
    <w:p w:rsidR="00BF6AF3" w:rsidRPr="00BF6AF3" w:rsidRDefault="00BF6AF3" w:rsidP="00BF6AF3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BF6AF3">
        <w:rPr>
          <w:rFonts w:ascii="Arial" w:eastAsia="Calibri" w:hAnsi="Arial" w:cs="Arial"/>
          <w:b/>
          <w:bCs/>
        </w:rPr>
        <w:t xml:space="preserve">NR XLIV/923/14 </w:t>
      </w:r>
      <w:r w:rsidRPr="00BF6AF3">
        <w:rPr>
          <w:rFonts w:ascii="Arial" w:eastAsia="Calibri" w:hAnsi="Arial" w:cs="Arial"/>
        </w:rPr>
        <w:t>w sprawie wyrażenia opinii dotyczącej projektu rozporządzenia Ministra Infrastruktury i Rozwoju w sprawie zaliczenia dróg do kategorii dróg krajowych.</w:t>
      </w:r>
    </w:p>
    <w:p w:rsidR="00BF6AF3" w:rsidRPr="00BF6AF3" w:rsidRDefault="00BF6AF3" w:rsidP="00BF6AF3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504AAFD8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F3"/>
    <w:rsid w:val="0089417D"/>
    <w:rsid w:val="00B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Kiełbasa Iwona</cp:lastModifiedBy>
  <cp:revision>1</cp:revision>
  <dcterms:created xsi:type="dcterms:W3CDTF">2014-09-03T07:18:00Z</dcterms:created>
  <dcterms:modified xsi:type="dcterms:W3CDTF">2014-09-03T07:19:00Z</dcterms:modified>
</cp:coreProperties>
</file>