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EA" w:rsidRDefault="00821BEA" w:rsidP="00B822F5">
      <w:pPr>
        <w:spacing w:line="360" w:lineRule="auto"/>
        <w:jc w:val="center"/>
        <w:rPr>
          <w:b/>
        </w:rPr>
      </w:pPr>
      <w:r w:rsidRPr="00BD0457">
        <w:rPr>
          <w:b/>
        </w:rPr>
        <w:t>Uzasadnienie</w:t>
      </w:r>
    </w:p>
    <w:p w:rsidR="00821BEA" w:rsidRPr="00221E7C" w:rsidRDefault="00821BEA" w:rsidP="00B822F5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bCs/>
          <w:szCs w:val="24"/>
          <w:lang w:eastAsia="pl-PL"/>
        </w:rPr>
      </w:pPr>
      <w:r w:rsidRPr="00221E7C">
        <w:rPr>
          <w:rFonts w:eastAsia="Times New Roman" w:cs="Arial"/>
          <w:szCs w:val="24"/>
          <w:lang w:eastAsia="pl-PL"/>
        </w:rPr>
        <w:t xml:space="preserve">W związku z podpisaniem w dniu 12 grudnia 2022 r. </w:t>
      </w:r>
      <w:r>
        <w:rPr>
          <w:rFonts w:eastAsia="Times New Roman" w:cs="Arial"/>
          <w:szCs w:val="24"/>
          <w:lang w:eastAsia="pl-PL"/>
        </w:rPr>
        <w:t xml:space="preserve">umowy </w:t>
      </w:r>
      <w:r w:rsidRPr="00221E7C">
        <w:rPr>
          <w:rFonts w:eastAsia="Times New Roman" w:cs="Arial"/>
          <w:bCs/>
          <w:szCs w:val="24"/>
          <w:lang w:eastAsia="pl-PL"/>
        </w:rPr>
        <w:t>w sprawie prowadzenia jako wspólnej instytucji kultury – Muzeum Kresów w Lubaczowie przez Powiat Lubaczo</w:t>
      </w:r>
      <w:r w:rsidR="007363D7">
        <w:rPr>
          <w:rFonts w:eastAsia="Times New Roman" w:cs="Arial"/>
          <w:bCs/>
          <w:szCs w:val="24"/>
          <w:lang w:eastAsia="pl-PL"/>
        </w:rPr>
        <w:t>wski i Województwo Podkarpackie</w:t>
      </w:r>
      <w:r w:rsidRPr="00221E7C">
        <w:rPr>
          <w:rFonts w:eastAsia="Times New Roman" w:cs="Arial"/>
          <w:bCs/>
          <w:szCs w:val="24"/>
          <w:lang w:eastAsia="pl-PL"/>
        </w:rPr>
        <w:t xml:space="preserve"> konieczne jest nadanie Muzeum nowego statutu. </w:t>
      </w:r>
    </w:p>
    <w:p w:rsidR="00821BEA" w:rsidRPr="00221E7C" w:rsidRDefault="00821BEA" w:rsidP="00B822F5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bCs/>
          <w:szCs w:val="24"/>
          <w:lang w:eastAsia="pl-PL"/>
        </w:rPr>
      </w:pPr>
      <w:r w:rsidRPr="00221E7C">
        <w:rPr>
          <w:rFonts w:cs="Arial"/>
          <w:szCs w:val="24"/>
        </w:rPr>
        <w:t xml:space="preserve">Muzeum dotychczas funkcjonowało w oparciu o statut nadany Uchwałą  </w:t>
      </w:r>
      <w:r w:rsidRPr="00221E7C">
        <w:rPr>
          <w:rFonts w:cs="Arial"/>
          <w:szCs w:val="24"/>
        </w:rPr>
        <w:br/>
      </w:r>
      <w:r w:rsidRPr="00221E7C">
        <w:rPr>
          <w:rFonts w:eastAsia="Times New Roman" w:cs="Arial"/>
          <w:bCs/>
          <w:szCs w:val="24"/>
          <w:lang w:eastAsia="pl-PL"/>
        </w:rPr>
        <w:t xml:space="preserve">nr XXI/182/2020 Rady Powiatu w Lubaczowie z dnia 14 maja 2020 r. </w:t>
      </w:r>
    </w:p>
    <w:p w:rsidR="00821BEA" w:rsidRPr="00221E7C" w:rsidRDefault="00821BEA" w:rsidP="00B822F5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bCs/>
          <w:szCs w:val="24"/>
          <w:lang w:eastAsia="pl-PL"/>
        </w:rPr>
      </w:pPr>
      <w:r w:rsidRPr="00221E7C">
        <w:rPr>
          <w:rFonts w:eastAsia="Times New Roman" w:cs="Arial"/>
          <w:bCs/>
          <w:szCs w:val="24"/>
          <w:lang w:eastAsia="pl-PL"/>
        </w:rPr>
        <w:t>Projekt nowego statutu został przygotowany przez Powiat Lubaczowski i przekazany do uzgodnien</w:t>
      </w:r>
      <w:r>
        <w:rPr>
          <w:rFonts w:eastAsia="Times New Roman" w:cs="Arial"/>
          <w:bCs/>
          <w:szCs w:val="24"/>
          <w:lang w:eastAsia="pl-PL"/>
        </w:rPr>
        <w:t>ia z Województwem Podkarpackim.</w:t>
      </w:r>
    </w:p>
    <w:p w:rsidR="00821BEA" w:rsidRPr="00976A10" w:rsidRDefault="00821BEA" w:rsidP="00B822F5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A22812">
        <w:rPr>
          <w:rFonts w:eastAsia="Times New Roman" w:cs="Arial"/>
          <w:bCs/>
          <w:szCs w:val="24"/>
          <w:lang w:eastAsia="pl-PL"/>
        </w:rPr>
        <w:t xml:space="preserve">Zmiany w statucie </w:t>
      </w:r>
      <w:r w:rsidRPr="00A22812">
        <w:rPr>
          <w:rFonts w:eastAsia="Times New Roman" w:cs="Arial"/>
          <w:szCs w:val="24"/>
          <w:lang w:eastAsia="pl-PL"/>
        </w:rPr>
        <w:t xml:space="preserve">polegają m. in. </w:t>
      </w:r>
      <w:r w:rsidRPr="00976A10">
        <w:rPr>
          <w:rFonts w:eastAsia="Times New Roman" w:cs="Arial"/>
          <w:szCs w:val="24"/>
          <w:lang w:eastAsia="pl-PL"/>
        </w:rPr>
        <w:t>na</w:t>
      </w:r>
      <w:r w:rsidRPr="00976A10">
        <w:rPr>
          <w:rFonts w:cs="Arial"/>
          <w:szCs w:val="24"/>
        </w:rPr>
        <w:t xml:space="preserve"> uaktualnieniu publikatorów ustaw do obecnie obowiązujących oraz na</w:t>
      </w:r>
      <w:r w:rsidRPr="00976A10">
        <w:rPr>
          <w:rFonts w:eastAsia="Times New Roman" w:cs="Arial"/>
          <w:szCs w:val="24"/>
          <w:lang w:eastAsia="pl-PL"/>
        </w:rPr>
        <w:t>: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eastAsia="Times New Roman" w:cs="Arial"/>
          <w:szCs w:val="24"/>
          <w:lang w:eastAsia="pl-PL"/>
        </w:rPr>
        <w:t>uzupełnieniu zapisu, dotyczącego prowadzenia Muzeum jako wspólnej instytucji kultury Powiatu Lubaczowskiego oraz Województwa Podkarpackiego;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eastAsia="Times New Roman" w:cs="Arial"/>
          <w:szCs w:val="24"/>
          <w:lang w:eastAsia="pl-PL"/>
        </w:rPr>
        <w:t>doprecyzowaniu sprawowania nadzoru nad Muzeum, gdzie oprócz nadzoru ogólnego</w:t>
      </w:r>
      <w:r w:rsidR="007363D7">
        <w:rPr>
          <w:rFonts w:eastAsia="Times New Roman" w:cs="Arial"/>
          <w:szCs w:val="24"/>
          <w:lang w:eastAsia="pl-PL"/>
        </w:rPr>
        <w:t>,</w:t>
      </w:r>
      <w:r w:rsidRPr="002A33B4">
        <w:rPr>
          <w:rFonts w:eastAsia="Times New Roman" w:cs="Arial"/>
          <w:szCs w:val="24"/>
          <w:lang w:eastAsia="pl-PL"/>
        </w:rPr>
        <w:t xml:space="preserve"> jaki sprawuje minister właściwy do spraw kultury oraz bezpośredniego Zarządu Powiatu Lubaczowskiego, dodano zapis mówiący o uwzględnieniu jeszcze nadzoru Zarządu Województwa Podkarpackiego; 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eastAsia="Times New Roman" w:cs="Arial"/>
          <w:szCs w:val="24"/>
          <w:lang w:eastAsia="pl-PL"/>
        </w:rPr>
        <w:t>dodaniu zapisu mówiącego o powołaniu i odwołaniu Dyrektora Muzeum, które wciąż będzie należało do kompetencji Powiatu w trybie i na zasadach określonych w obowiązujących przepisach, ale w uzgodnieniu z Województwem;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eastAsia="Times New Roman" w:cs="Arial"/>
          <w:szCs w:val="24"/>
          <w:lang w:eastAsia="pl-PL"/>
        </w:rPr>
        <w:t>dodaniu zapisów o możliwości kierowania Muzeum przy pomocy Zastępcy Dyrektora oraz o sposobie jego powołania i odwołania przez Dyrektora Muzeum po uzyskaniu zgody Powiatu i Województwa;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eastAsia="Times New Roman" w:cs="Arial"/>
          <w:szCs w:val="24"/>
          <w:lang w:eastAsia="pl-PL"/>
        </w:rPr>
        <w:t>doprecyzowaniu zapisów o działalności Rady Muzeum;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eastAsia="Times New Roman" w:cs="Arial"/>
          <w:szCs w:val="24"/>
          <w:lang w:eastAsia="pl-PL"/>
        </w:rPr>
        <w:t>uaktualnieniu spraw związanych z gospodarką finansową oraz uzupełnieniu zapisów dotyczących źródeł finansowania Muzeum, wśród których wymieniono dotacje przekazywane przez Powiat i Województwo;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eastAsia="Times New Roman" w:cs="Arial"/>
          <w:szCs w:val="24"/>
          <w:lang w:eastAsia="pl-PL"/>
        </w:rPr>
        <w:t>uaktualnieniu zapisów związanych</w:t>
      </w:r>
      <w:r w:rsidR="007363D7">
        <w:rPr>
          <w:rFonts w:eastAsia="Times New Roman" w:cs="Arial"/>
          <w:szCs w:val="24"/>
          <w:lang w:eastAsia="pl-PL"/>
        </w:rPr>
        <w:t xml:space="preserve"> z</w:t>
      </w:r>
      <w:r w:rsidRPr="002A33B4">
        <w:rPr>
          <w:rFonts w:eastAsia="Times New Roman" w:cs="Arial"/>
          <w:szCs w:val="24"/>
          <w:lang w:eastAsia="pl-PL"/>
        </w:rPr>
        <w:t xml:space="preserve"> przedkładaniem do zatwierdzenia rocznego sprawozdania finansowego;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cs="Arial"/>
          <w:szCs w:val="24"/>
        </w:rPr>
        <w:lastRenderedPageBreak/>
        <w:t>uszczegółowieniu, uaktualnieniu</w:t>
      </w:r>
      <w:r w:rsidRPr="002A33B4">
        <w:rPr>
          <w:rFonts w:eastAsia="Times New Roman" w:cs="Arial"/>
          <w:szCs w:val="24"/>
          <w:lang w:eastAsia="pl-PL"/>
        </w:rPr>
        <w:t xml:space="preserve"> i doprecyzowaniu zapisów mówiących o działaniach realizowanych przez Muzeum;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cs="Arial"/>
          <w:szCs w:val="24"/>
        </w:rPr>
        <w:t>uszczegółowieniu, uaktualnieniu</w:t>
      </w:r>
      <w:r w:rsidRPr="002A33B4">
        <w:rPr>
          <w:rFonts w:eastAsia="Times New Roman" w:cs="Arial"/>
          <w:szCs w:val="24"/>
          <w:lang w:eastAsia="pl-PL"/>
        </w:rPr>
        <w:t xml:space="preserve"> i doprecyzowaniu zapisów dotyczących gromadzonych zbiorów;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eastAsia="Times New Roman" w:cs="Arial"/>
          <w:szCs w:val="24"/>
          <w:lang w:eastAsia="pl-PL"/>
        </w:rPr>
        <w:t>uaktualnieniu zapisów dotyczących funkcjonujących oddziałów Muzeum;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eastAsia="Arial Unicode MS" w:cs="Arial"/>
          <w:bCs/>
          <w:szCs w:val="24"/>
        </w:rPr>
        <w:t xml:space="preserve">uzupełnieniu kwestii </w:t>
      </w:r>
      <w:r w:rsidRPr="002A33B4">
        <w:rPr>
          <w:rFonts w:eastAsia="Arial Unicode MS" w:cs="Arial"/>
          <w:szCs w:val="24"/>
        </w:rPr>
        <w:t xml:space="preserve">uprawnień Zastępcy Dyrektora do oświadczeń majątkowych  </w:t>
      </w:r>
      <w:r w:rsidRPr="002A33B4">
        <w:rPr>
          <w:rFonts w:eastAsia="Arial Unicode MS" w:cs="Arial"/>
          <w:szCs w:val="24"/>
        </w:rPr>
        <w:br/>
        <w:t>i pełnomocnictw;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eastAsia="Times New Roman" w:cs="Arial"/>
          <w:szCs w:val="24"/>
          <w:lang w:eastAsia="pl-PL"/>
        </w:rPr>
        <w:t>uzupełnieniu zapisów dotyczących prowadzenia działalności gospodarczej;</w:t>
      </w:r>
    </w:p>
    <w:p w:rsidR="00821BEA" w:rsidRPr="002A33B4" w:rsidRDefault="00821BEA" w:rsidP="00B822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eastAsia="Times New Roman" w:cs="Arial"/>
          <w:szCs w:val="24"/>
          <w:lang w:eastAsia="pl-PL"/>
        </w:rPr>
      </w:pPr>
      <w:r w:rsidRPr="002A33B4">
        <w:rPr>
          <w:rFonts w:eastAsia="Times New Roman" w:cs="Arial"/>
          <w:szCs w:val="24"/>
          <w:lang w:eastAsia="pl-PL"/>
        </w:rPr>
        <w:t>uaktualnieniu zapisów dotyczących połączenia, podziału lub likwidacji Muzeum.</w:t>
      </w:r>
    </w:p>
    <w:p w:rsidR="00821BEA" w:rsidRPr="00C8364A" w:rsidRDefault="00821BEA" w:rsidP="00B822F5">
      <w:pPr>
        <w:spacing w:line="360" w:lineRule="auto"/>
        <w:jc w:val="both"/>
        <w:rPr>
          <w:b/>
        </w:rPr>
      </w:pPr>
      <w:r w:rsidRPr="00781475">
        <w:rPr>
          <w:rFonts w:eastAsia="Times New Roman" w:cs="Arial"/>
          <w:szCs w:val="24"/>
          <w:lang w:eastAsia="pl-PL"/>
        </w:rPr>
        <w:t>Zgodnie z procedurą, po podjęciu przez Sejmik</w:t>
      </w:r>
      <w:r>
        <w:rPr>
          <w:rFonts w:eastAsia="Times New Roman" w:cs="Arial"/>
          <w:szCs w:val="24"/>
          <w:lang w:eastAsia="pl-PL"/>
        </w:rPr>
        <w:t xml:space="preserve"> Województwa Podkarpackiego</w:t>
      </w:r>
      <w:r w:rsidRPr="00781475">
        <w:rPr>
          <w:rFonts w:eastAsia="Times New Roman" w:cs="Arial"/>
          <w:szCs w:val="24"/>
          <w:lang w:eastAsia="pl-PL"/>
        </w:rPr>
        <w:t xml:space="preserve"> uchwały </w:t>
      </w:r>
      <w:r>
        <w:rPr>
          <w:rFonts w:eastAsia="Times New Roman" w:cs="Arial"/>
          <w:szCs w:val="24"/>
          <w:lang w:eastAsia="pl-PL"/>
        </w:rPr>
        <w:t xml:space="preserve">w sprawie uzgodnienia </w:t>
      </w:r>
      <w:r w:rsidR="007363D7">
        <w:rPr>
          <w:rFonts w:eastAsia="Times New Roman" w:cs="Arial"/>
          <w:szCs w:val="24"/>
          <w:lang w:eastAsia="pl-PL"/>
        </w:rPr>
        <w:t>statutu</w:t>
      </w:r>
      <w:bookmarkStart w:id="0" w:name="_GoBack"/>
      <w:bookmarkEnd w:id="0"/>
      <w:r w:rsidRPr="00781475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zostanie on przesłany do zaopiniowania przez Ministerstwo Kultury i Dziedzictwa Narodowego, a po jego zaakceptowaniu </w:t>
      </w:r>
      <w:r w:rsidRPr="00781475">
        <w:rPr>
          <w:rFonts w:eastAsia="Times New Roman" w:cs="Arial"/>
          <w:szCs w:val="24"/>
          <w:lang w:eastAsia="pl-PL"/>
        </w:rPr>
        <w:t xml:space="preserve">zostanie on </w:t>
      </w:r>
      <w:r>
        <w:rPr>
          <w:rFonts w:eastAsia="Times New Roman" w:cs="Arial"/>
          <w:szCs w:val="24"/>
          <w:lang w:eastAsia="pl-PL"/>
        </w:rPr>
        <w:t>Muzeum nadany przez Radę Powiatu w Lubaczowie.</w:t>
      </w:r>
    </w:p>
    <w:p w:rsidR="00907D26" w:rsidRDefault="00907D26" w:rsidP="00B822F5">
      <w:pPr>
        <w:spacing w:line="360" w:lineRule="auto"/>
      </w:pPr>
    </w:p>
    <w:sectPr w:rsidR="00907D26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399"/>
    <w:multiLevelType w:val="hybridMultilevel"/>
    <w:tmpl w:val="A8A0754C"/>
    <w:lvl w:ilvl="0" w:tplc="EA4640C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4C"/>
    <w:rsid w:val="000A254C"/>
    <w:rsid w:val="006B3354"/>
    <w:rsid w:val="007363D7"/>
    <w:rsid w:val="00821BEA"/>
    <w:rsid w:val="00907D26"/>
    <w:rsid w:val="00B822F5"/>
    <w:rsid w:val="00E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EBDE-295B-4191-9292-814A1E8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EA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Lobos-Kubiś Magdalena</dc:creator>
  <cp:keywords/>
  <dc:description/>
  <cp:lastModifiedBy>Lobos-Kubiś Magdalena</cp:lastModifiedBy>
  <cp:revision>4</cp:revision>
  <dcterms:created xsi:type="dcterms:W3CDTF">2024-03-04T07:19:00Z</dcterms:created>
  <dcterms:modified xsi:type="dcterms:W3CDTF">2024-03-05T12:24:00Z</dcterms:modified>
</cp:coreProperties>
</file>