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5356F" w14:textId="64D141FD" w:rsidR="00C149D9" w:rsidRDefault="00C149D9" w:rsidP="005D2636">
      <w:pPr>
        <w:pStyle w:val="Nagwek1"/>
        <w:spacing w:before="120" w:after="120"/>
        <w:rPr>
          <w:b w:val="0"/>
        </w:rPr>
      </w:pPr>
      <w:bookmarkStart w:id="0" w:name="_GoBack"/>
      <w:bookmarkEnd w:id="0"/>
      <w:r>
        <w:t>UCHWAŁA Nr …………………….</w:t>
      </w:r>
      <w:r w:rsidR="005D2636">
        <w:br/>
      </w:r>
      <w:r>
        <w:t>SEJMIKU WOJEWÓDZTWA PODKARPACKIEGO</w:t>
      </w:r>
      <w:r w:rsidR="005D2636">
        <w:br/>
      </w:r>
      <w:r>
        <w:t>w RZESZOWIE</w:t>
      </w:r>
      <w:r w:rsidR="005D2636">
        <w:br/>
      </w:r>
      <w:r>
        <w:t xml:space="preserve">z dnia ………………………….. </w:t>
      </w:r>
      <w:r w:rsidR="005D2636">
        <w:br/>
      </w:r>
      <w:r w:rsidR="005D2636">
        <w:br/>
      </w:r>
      <w:r>
        <w:t xml:space="preserve">w sprawie podziału województwa podkarpackiego na obwody łowieckie oraz zaliczenia ich do kategorii </w:t>
      </w:r>
    </w:p>
    <w:p w14:paraId="6CAFCF12" w14:textId="77777777" w:rsidR="00C149D9" w:rsidRDefault="00C149D9" w:rsidP="00C149D9">
      <w:pPr>
        <w:jc w:val="center"/>
        <w:rPr>
          <w:rFonts w:ascii="Arial" w:hAnsi="Arial" w:cs="Arial"/>
          <w:b/>
        </w:rPr>
      </w:pPr>
    </w:p>
    <w:p w14:paraId="2FA7DE1A" w14:textId="020145B7" w:rsidR="00C149D9" w:rsidRDefault="00C149D9" w:rsidP="00C149D9">
      <w:pPr>
        <w:pStyle w:val="Tekstpodstawowy2"/>
        <w:rPr>
          <w:bCs w:val="0"/>
        </w:rPr>
      </w:pPr>
      <w:r>
        <w:rPr>
          <w:bCs w:val="0"/>
        </w:rPr>
        <w:t>Na podstawie art. 18 pkt 20 ustawy z dnia 5 czerwca 1998 r. o samorządzie województwa (</w:t>
      </w:r>
      <w:r w:rsidRPr="00EA5F34">
        <w:rPr>
          <w:bCs w:val="0"/>
        </w:rPr>
        <w:t>Dz.U. z 20</w:t>
      </w:r>
      <w:r w:rsidR="00E64CE2">
        <w:rPr>
          <w:bCs w:val="0"/>
        </w:rPr>
        <w:t>2</w:t>
      </w:r>
      <w:r w:rsidR="0099747F">
        <w:rPr>
          <w:bCs w:val="0"/>
        </w:rPr>
        <w:t>2</w:t>
      </w:r>
      <w:r w:rsidR="00E64CE2">
        <w:rPr>
          <w:bCs w:val="0"/>
        </w:rPr>
        <w:t xml:space="preserve"> r.</w:t>
      </w:r>
      <w:r>
        <w:rPr>
          <w:bCs w:val="0"/>
        </w:rPr>
        <w:t>,</w:t>
      </w:r>
      <w:r w:rsidRPr="00EA5F34">
        <w:rPr>
          <w:bCs w:val="0"/>
        </w:rPr>
        <w:t xml:space="preserve"> poz. </w:t>
      </w:r>
      <w:r w:rsidR="0099747F">
        <w:rPr>
          <w:bCs w:val="0"/>
        </w:rPr>
        <w:t>2094 z późn. zm.)</w:t>
      </w:r>
      <w:r>
        <w:rPr>
          <w:bCs w:val="0"/>
        </w:rPr>
        <w:t xml:space="preserve"> oraz art. 27 ust. 1 ustawy </w:t>
      </w:r>
      <w:r>
        <w:rPr>
          <w:bCs w:val="0"/>
        </w:rPr>
        <w:br/>
        <w:t>z dnia 13 października 1995 r. Prawo łowieckie (Dz.U. z 20</w:t>
      </w:r>
      <w:r w:rsidR="009B6ABA">
        <w:rPr>
          <w:bCs w:val="0"/>
        </w:rPr>
        <w:t>2</w:t>
      </w:r>
      <w:r w:rsidR="00DE4C13">
        <w:rPr>
          <w:bCs w:val="0"/>
        </w:rPr>
        <w:t>3</w:t>
      </w:r>
      <w:r>
        <w:rPr>
          <w:bCs w:val="0"/>
        </w:rPr>
        <w:t xml:space="preserve"> r., poz. </w:t>
      </w:r>
      <w:r w:rsidR="00DE4C13">
        <w:rPr>
          <w:bCs w:val="0"/>
        </w:rPr>
        <w:t>1082</w:t>
      </w:r>
      <w:r w:rsidR="0099747F">
        <w:rPr>
          <w:bCs w:val="0"/>
        </w:rPr>
        <w:t xml:space="preserve"> z późn. zm.)</w:t>
      </w:r>
    </w:p>
    <w:p w14:paraId="560048F6" w14:textId="77777777" w:rsidR="00C149D9" w:rsidRDefault="00C149D9" w:rsidP="00C149D9">
      <w:pPr>
        <w:rPr>
          <w:rFonts w:ascii="Arial" w:hAnsi="Arial" w:cs="Arial"/>
        </w:rPr>
      </w:pPr>
    </w:p>
    <w:p w14:paraId="63FBE413" w14:textId="77777777" w:rsidR="00C149D9" w:rsidRDefault="00C149D9" w:rsidP="00C149D9">
      <w:pPr>
        <w:jc w:val="center"/>
        <w:rPr>
          <w:rFonts w:ascii="Arial" w:hAnsi="Arial" w:cs="Arial"/>
          <w:b/>
        </w:rPr>
      </w:pPr>
    </w:p>
    <w:p w14:paraId="51699D85" w14:textId="77777777" w:rsidR="00C149D9" w:rsidRDefault="00C149D9" w:rsidP="00C149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Sejmik Województwa Podkarpackiego w Rzeszowie </w:t>
      </w:r>
    </w:p>
    <w:p w14:paraId="5BCCD161" w14:textId="663CB8F0" w:rsidR="00C149D9" w:rsidRDefault="00C149D9" w:rsidP="00C149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</w:t>
      </w:r>
      <w:r w:rsidR="00C06437">
        <w:rPr>
          <w:rFonts w:ascii="Arial" w:hAnsi="Arial" w:cs="Arial"/>
          <w:b/>
        </w:rPr>
        <w:t>:</w:t>
      </w:r>
    </w:p>
    <w:p w14:paraId="5B895CD0" w14:textId="77777777" w:rsidR="00C149D9" w:rsidRDefault="00C149D9" w:rsidP="00C149D9">
      <w:pPr>
        <w:jc w:val="both"/>
        <w:rPr>
          <w:rFonts w:ascii="Arial" w:hAnsi="Arial" w:cs="Arial"/>
        </w:rPr>
      </w:pPr>
    </w:p>
    <w:p w14:paraId="3FBA8AF4" w14:textId="77777777" w:rsidR="00C149D9" w:rsidRPr="00DE4C13" w:rsidRDefault="00C149D9" w:rsidP="00DE4C13">
      <w:pPr>
        <w:pStyle w:val="Nagwek2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DE4C13">
        <w:rPr>
          <w:rFonts w:ascii="Arial" w:hAnsi="Arial" w:cs="Arial"/>
          <w:b/>
          <w:color w:val="auto"/>
          <w:sz w:val="24"/>
          <w:szCs w:val="24"/>
        </w:rPr>
        <w:t>§ 1</w:t>
      </w:r>
    </w:p>
    <w:p w14:paraId="727181FD" w14:textId="77777777" w:rsidR="00C149D9" w:rsidRDefault="00C149D9" w:rsidP="00C149D9">
      <w:pPr>
        <w:jc w:val="center"/>
        <w:rPr>
          <w:rFonts w:ascii="Arial" w:hAnsi="Arial" w:cs="Arial"/>
          <w:b/>
        </w:rPr>
      </w:pPr>
    </w:p>
    <w:p w14:paraId="0794AE77" w14:textId="77777777" w:rsidR="00C149D9" w:rsidRPr="006F29BD" w:rsidRDefault="00C149D9" w:rsidP="00C149D9">
      <w:pPr>
        <w:jc w:val="both"/>
        <w:rPr>
          <w:rFonts w:ascii="Arial" w:hAnsi="Arial" w:cs="Arial"/>
        </w:rPr>
      </w:pPr>
      <w:r w:rsidRPr="006F29BD">
        <w:rPr>
          <w:rFonts w:ascii="Arial" w:hAnsi="Arial" w:cs="Arial"/>
        </w:rPr>
        <w:t xml:space="preserve">Dokonuje się podziału obszaru województwa podkarpackiego na obwody łowieckie oraz zaliczenia </w:t>
      </w:r>
      <w:r>
        <w:rPr>
          <w:rFonts w:ascii="Arial" w:hAnsi="Arial" w:cs="Arial"/>
        </w:rPr>
        <w:t xml:space="preserve">ich </w:t>
      </w:r>
      <w:r w:rsidRPr="006F29BD">
        <w:rPr>
          <w:rFonts w:ascii="Arial" w:hAnsi="Arial" w:cs="Arial"/>
        </w:rPr>
        <w:t>do kategorii, w brzmieniu określonym w załącznik</w:t>
      </w:r>
      <w:r>
        <w:rPr>
          <w:rFonts w:ascii="Arial" w:hAnsi="Arial" w:cs="Arial"/>
        </w:rPr>
        <w:t>ach</w:t>
      </w:r>
      <w:r w:rsidRPr="006F29BD">
        <w:rPr>
          <w:rFonts w:ascii="Arial" w:hAnsi="Arial" w:cs="Arial"/>
        </w:rPr>
        <w:t xml:space="preserve"> do uchwały:</w:t>
      </w:r>
    </w:p>
    <w:p w14:paraId="6DF5BFE7" w14:textId="77777777" w:rsidR="00C149D9" w:rsidRPr="006F29BD" w:rsidRDefault="00C149D9" w:rsidP="00C149D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F29BD">
        <w:rPr>
          <w:rFonts w:ascii="Arial" w:hAnsi="Arial" w:cs="Arial"/>
        </w:rPr>
        <w:t xml:space="preserve">Załącznik nr 1 – opis przebiegu granic obwodów łowieckich wraz </w:t>
      </w:r>
      <w:r>
        <w:rPr>
          <w:rFonts w:ascii="Arial" w:hAnsi="Arial" w:cs="Arial"/>
        </w:rPr>
        <w:br/>
      </w:r>
      <w:r w:rsidRPr="006F29BD">
        <w:rPr>
          <w:rFonts w:ascii="Arial" w:hAnsi="Arial" w:cs="Arial"/>
        </w:rPr>
        <w:t>z numeracją</w:t>
      </w:r>
      <w:r>
        <w:rPr>
          <w:rFonts w:ascii="Arial" w:hAnsi="Arial" w:cs="Arial"/>
        </w:rPr>
        <w:t>;</w:t>
      </w:r>
    </w:p>
    <w:p w14:paraId="07CFF55C" w14:textId="77777777" w:rsidR="00C149D9" w:rsidRPr="006F29BD" w:rsidRDefault="00C149D9" w:rsidP="00C149D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F29BD">
        <w:rPr>
          <w:rFonts w:ascii="Arial" w:hAnsi="Arial" w:cs="Arial"/>
        </w:rPr>
        <w:t>Załącznik nr 2 –</w:t>
      </w:r>
      <w:r>
        <w:rPr>
          <w:rFonts w:ascii="Arial" w:hAnsi="Arial" w:cs="Arial"/>
        </w:rPr>
        <w:t xml:space="preserve"> rejestry powierzchniowe obwodów łowieckich wraz </w:t>
      </w:r>
      <w:r>
        <w:rPr>
          <w:rFonts w:ascii="Arial" w:hAnsi="Arial" w:cs="Arial"/>
        </w:rPr>
        <w:br/>
        <w:t>z kategorią;</w:t>
      </w:r>
    </w:p>
    <w:p w14:paraId="50048863" w14:textId="77777777" w:rsidR="00C149D9" w:rsidRPr="006F29BD" w:rsidRDefault="00C149D9" w:rsidP="00C149D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F29BD">
        <w:rPr>
          <w:rFonts w:ascii="Arial" w:hAnsi="Arial" w:cs="Arial"/>
        </w:rPr>
        <w:t>Załącznik nr 3 – przebieg graficzny na mapie granic obwodów łowieckich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oraz ich wyłączeń.</w:t>
      </w:r>
    </w:p>
    <w:p w14:paraId="58F1201F" w14:textId="77777777" w:rsidR="00C149D9" w:rsidRDefault="00C149D9" w:rsidP="00C149D9">
      <w:pPr>
        <w:rPr>
          <w:rFonts w:ascii="Arial" w:hAnsi="Arial" w:cs="Arial"/>
          <w:b/>
        </w:rPr>
      </w:pPr>
    </w:p>
    <w:p w14:paraId="42ED3D7B" w14:textId="601700EA" w:rsidR="00C149D9" w:rsidRPr="00A7271E" w:rsidRDefault="00C149D9" w:rsidP="00A7271E">
      <w:pPr>
        <w:pStyle w:val="Nagwek2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DE4C13">
        <w:rPr>
          <w:rFonts w:ascii="Arial" w:hAnsi="Arial" w:cs="Arial"/>
          <w:b/>
          <w:color w:val="auto"/>
          <w:sz w:val="24"/>
          <w:szCs w:val="24"/>
        </w:rPr>
        <w:t>§ 2</w:t>
      </w:r>
    </w:p>
    <w:p w14:paraId="4E3A01D6" w14:textId="1B06EAB9" w:rsidR="00C149D9" w:rsidRDefault="00C149D9" w:rsidP="00C149D9">
      <w:pPr>
        <w:jc w:val="both"/>
        <w:rPr>
          <w:rFonts w:ascii="Arial" w:hAnsi="Arial" w:cs="Arial"/>
          <w:bCs/>
        </w:rPr>
      </w:pPr>
      <w:r w:rsidRPr="00582D0B">
        <w:rPr>
          <w:rFonts w:ascii="Arial" w:hAnsi="Arial" w:cs="Arial"/>
          <w:bCs/>
        </w:rPr>
        <w:t>Traci moc</w:t>
      </w:r>
      <w:r>
        <w:rPr>
          <w:rFonts w:ascii="Arial" w:hAnsi="Arial" w:cs="Arial"/>
          <w:bCs/>
        </w:rPr>
        <w:t>:</w:t>
      </w:r>
    </w:p>
    <w:p w14:paraId="12A6308B" w14:textId="29811C1F" w:rsidR="00C149D9" w:rsidRPr="00F26371" w:rsidRDefault="00C149D9" w:rsidP="0099747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99747F" w:rsidRPr="0099747F">
        <w:rPr>
          <w:rFonts w:ascii="Arial" w:hAnsi="Arial" w:cs="Arial"/>
          <w:bCs/>
        </w:rPr>
        <w:t>Uchwał</w:t>
      </w:r>
      <w:r w:rsidR="0099747F">
        <w:rPr>
          <w:rFonts w:ascii="Arial" w:hAnsi="Arial" w:cs="Arial"/>
          <w:bCs/>
        </w:rPr>
        <w:t>a</w:t>
      </w:r>
      <w:r w:rsidR="0099747F" w:rsidRPr="0099747F">
        <w:rPr>
          <w:rFonts w:ascii="Arial" w:hAnsi="Arial" w:cs="Arial"/>
          <w:bCs/>
        </w:rPr>
        <w:t xml:space="preserve"> </w:t>
      </w:r>
      <w:bookmarkStart w:id="1" w:name="_Hlk135305668"/>
      <w:r w:rsidR="0099747F" w:rsidRPr="0099747F">
        <w:rPr>
          <w:rFonts w:ascii="Arial" w:hAnsi="Arial" w:cs="Arial"/>
          <w:bCs/>
        </w:rPr>
        <w:t xml:space="preserve">nr XXVIII/477/20 Sejmiku Województwa Podkarpackiego z dnia </w:t>
      </w:r>
      <w:r w:rsidR="0099747F">
        <w:rPr>
          <w:rFonts w:ascii="Arial" w:hAnsi="Arial" w:cs="Arial"/>
          <w:bCs/>
        </w:rPr>
        <w:br/>
      </w:r>
      <w:r w:rsidR="0099747F" w:rsidRPr="0099747F">
        <w:rPr>
          <w:rFonts w:ascii="Arial" w:hAnsi="Arial" w:cs="Arial"/>
          <w:bCs/>
        </w:rPr>
        <w:t xml:space="preserve">26 października 2020 r. w sprawie podziału województwa podkarpackiego na obwody łowieckie oraz zaliczenia ich do kategorii </w:t>
      </w:r>
      <w:r w:rsidR="0099747F">
        <w:rPr>
          <w:rFonts w:ascii="Arial" w:hAnsi="Arial" w:cs="Arial"/>
          <w:bCs/>
        </w:rPr>
        <w:t>(</w:t>
      </w:r>
      <w:r w:rsidR="00204D61" w:rsidRPr="00204D61">
        <w:rPr>
          <w:rFonts w:ascii="Arial" w:hAnsi="Arial" w:cs="Arial"/>
          <w:bCs/>
        </w:rPr>
        <w:t xml:space="preserve">Dz. Urz. Woj. Podka. </w:t>
      </w:r>
      <w:r w:rsidR="0099747F" w:rsidRPr="0099747F">
        <w:rPr>
          <w:rFonts w:ascii="Arial" w:hAnsi="Arial" w:cs="Arial"/>
          <w:bCs/>
        </w:rPr>
        <w:t xml:space="preserve">z dnia 3 listopada </w:t>
      </w:r>
      <w:r w:rsidR="0099747F">
        <w:rPr>
          <w:rFonts w:ascii="Arial" w:hAnsi="Arial" w:cs="Arial"/>
          <w:bCs/>
        </w:rPr>
        <w:br/>
      </w:r>
      <w:r w:rsidR="0099747F" w:rsidRPr="0099747F">
        <w:rPr>
          <w:rFonts w:ascii="Arial" w:hAnsi="Arial" w:cs="Arial"/>
          <w:bCs/>
        </w:rPr>
        <w:t>2020 r., poz. 4090</w:t>
      </w:r>
      <w:r w:rsidR="0099747F">
        <w:rPr>
          <w:rFonts w:ascii="Arial" w:hAnsi="Arial" w:cs="Arial"/>
          <w:bCs/>
        </w:rPr>
        <w:t>)</w:t>
      </w:r>
      <w:r w:rsidR="0099747F" w:rsidRPr="0099747F">
        <w:rPr>
          <w:rFonts w:ascii="Arial" w:hAnsi="Arial" w:cs="Arial"/>
          <w:bCs/>
        </w:rPr>
        <w:t>.</w:t>
      </w:r>
      <w:bookmarkEnd w:id="1"/>
    </w:p>
    <w:p w14:paraId="58D08D22" w14:textId="77777777" w:rsidR="00C149D9" w:rsidRPr="00A440DF" w:rsidRDefault="00C149D9" w:rsidP="00C149D9">
      <w:pPr>
        <w:jc w:val="both"/>
        <w:rPr>
          <w:rFonts w:ascii="Arial" w:hAnsi="Arial" w:cs="Arial"/>
          <w:b/>
        </w:rPr>
      </w:pPr>
    </w:p>
    <w:p w14:paraId="0CA0ED30" w14:textId="77777777" w:rsidR="00C149D9" w:rsidRPr="00DE4C13" w:rsidRDefault="00C149D9" w:rsidP="00DE4C13">
      <w:pPr>
        <w:pStyle w:val="Nagwek2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DE4C13">
        <w:rPr>
          <w:rFonts w:ascii="Arial" w:hAnsi="Arial" w:cs="Arial"/>
          <w:b/>
          <w:color w:val="auto"/>
          <w:sz w:val="24"/>
          <w:szCs w:val="24"/>
        </w:rPr>
        <w:t>§ 3</w:t>
      </w:r>
    </w:p>
    <w:p w14:paraId="14B7EFC1" w14:textId="77777777" w:rsidR="00C149D9" w:rsidRDefault="00C149D9" w:rsidP="00C149D9">
      <w:pPr>
        <w:jc w:val="both"/>
        <w:rPr>
          <w:rFonts w:ascii="Arial" w:hAnsi="Arial" w:cs="Arial"/>
          <w:bCs/>
        </w:rPr>
      </w:pPr>
    </w:p>
    <w:p w14:paraId="6F75841F" w14:textId="77777777" w:rsidR="00C149D9" w:rsidRDefault="00C149D9" w:rsidP="00C149D9">
      <w:pPr>
        <w:pStyle w:val="Tekstpodstawowy2"/>
        <w:spacing w:line="360" w:lineRule="auto"/>
      </w:pPr>
      <w:r w:rsidRPr="00102C79">
        <w:rPr>
          <w:bCs w:val="0"/>
        </w:rPr>
        <w:t>Wykonanie uchwały powierza się Zarządowi Województwa Podkarpackiego.</w:t>
      </w:r>
    </w:p>
    <w:p w14:paraId="0A5A7E45" w14:textId="77777777" w:rsidR="00C149D9" w:rsidRDefault="00C149D9" w:rsidP="00C149D9">
      <w:pPr>
        <w:jc w:val="center"/>
        <w:rPr>
          <w:rFonts w:ascii="Arial" w:hAnsi="Arial" w:cs="Arial"/>
          <w:b/>
        </w:rPr>
      </w:pPr>
    </w:p>
    <w:p w14:paraId="4CAACAD9" w14:textId="77777777" w:rsidR="00C149D9" w:rsidRPr="00DE4C13" w:rsidRDefault="00C149D9" w:rsidP="00DE4C13">
      <w:pPr>
        <w:pStyle w:val="Nagwek2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DE4C13">
        <w:rPr>
          <w:rFonts w:ascii="Arial" w:hAnsi="Arial" w:cs="Arial"/>
          <w:b/>
          <w:color w:val="auto"/>
          <w:sz w:val="24"/>
          <w:szCs w:val="24"/>
        </w:rPr>
        <w:t>§ 4</w:t>
      </w:r>
    </w:p>
    <w:p w14:paraId="4F34BFFF" w14:textId="77777777" w:rsidR="00C149D9" w:rsidRDefault="00C149D9" w:rsidP="00C149D9">
      <w:pPr>
        <w:jc w:val="center"/>
        <w:rPr>
          <w:rFonts w:ascii="Arial" w:hAnsi="Arial" w:cs="Arial"/>
          <w:b/>
        </w:rPr>
      </w:pPr>
    </w:p>
    <w:p w14:paraId="35B67952" w14:textId="37445444" w:rsidR="00C149D9" w:rsidRDefault="00C149D9" w:rsidP="00C149D9">
      <w:pPr>
        <w:pStyle w:val="Tekstpodstawowy2"/>
        <w:spacing w:line="276" w:lineRule="auto"/>
      </w:pPr>
      <w:r>
        <w:t xml:space="preserve">Uchwała wchodzi w życie </w:t>
      </w:r>
      <w:r w:rsidR="00204D61" w:rsidRPr="00204D61">
        <w:t>po upływie 14 dni od dnia ogłoszenia w Dzienniku Urzędowym Województwa Podkarpackiego.</w:t>
      </w:r>
    </w:p>
    <w:p w14:paraId="53617F1B" w14:textId="5E5616CF" w:rsidR="00440832" w:rsidRPr="00440832" w:rsidRDefault="00440832" w:rsidP="00C149D9">
      <w:pPr>
        <w:pStyle w:val="Tekstpodstawowy2"/>
        <w:spacing w:line="276" w:lineRule="auto"/>
        <w:rPr>
          <w:b/>
          <w:color w:val="FF0000"/>
        </w:rPr>
      </w:pPr>
    </w:p>
    <w:p w14:paraId="7F9B4689" w14:textId="1A26ABDE" w:rsidR="00CA4907" w:rsidRPr="00440832" w:rsidRDefault="00CA4907" w:rsidP="00440832">
      <w:pPr>
        <w:spacing w:after="160" w:line="259" w:lineRule="auto"/>
        <w:rPr>
          <w:rFonts w:ascii="Arial" w:hAnsi="Arial" w:cs="Arial"/>
          <w:b/>
          <w:bCs/>
        </w:rPr>
      </w:pPr>
    </w:p>
    <w:p w14:paraId="77BFB1D4" w14:textId="77777777" w:rsidR="00F94116" w:rsidRDefault="00F94116" w:rsidP="00247CA3">
      <w:pPr>
        <w:pStyle w:val="Nagwek2"/>
        <w:jc w:val="center"/>
        <w:rPr>
          <w:rFonts w:ascii="Arial" w:hAnsi="Arial" w:cs="Arial"/>
          <w:b/>
          <w:color w:val="auto"/>
          <w:sz w:val="24"/>
        </w:rPr>
      </w:pPr>
    </w:p>
    <w:p w14:paraId="2DCFB98D" w14:textId="589C1ADF" w:rsidR="00E10DBD" w:rsidRDefault="00E10DBD" w:rsidP="00247CA3">
      <w:pPr>
        <w:pStyle w:val="Nagwek2"/>
        <w:jc w:val="center"/>
        <w:rPr>
          <w:rFonts w:ascii="Arial" w:hAnsi="Arial" w:cs="Arial"/>
          <w:b/>
          <w:color w:val="auto"/>
          <w:sz w:val="24"/>
        </w:rPr>
      </w:pPr>
      <w:r w:rsidRPr="00247CA3">
        <w:rPr>
          <w:rFonts w:ascii="Arial" w:hAnsi="Arial" w:cs="Arial"/>
          <w:b/>
          <w:color w:val="auto"/>
          <w:sz w:val="24"/>
        </w:rPr>
        <w:t>Uzasadnienie</w:t>
      </w:r>
    </w:p>
    <w:p w14:paraId="785BDAC7" w14:textId="77777777" w:rsidR="00CB0F8D" w:rsidRDefault="00CB0F8D" w:rsidP="00B81DCF">
      <w:pPr>
        <w:pStyle w:val="Tekstpodstawowy2"/>
        <w:rPr>
          <w:b/>
        </w:rPr>
      </w:pPr>
    </w:p>
    <w:p w14:paraId="150E22E1" w14:textId="3C02AD38" w:rsidR="00E10DBD" w:rsidRPr="00CB0F8D" w:rsidRDefault="00CB0F8D" w:rsidP="00CB0F8D">
      <w:pPr>
        <w:ind w:firstLine="709"/>
        <w:jc w:val="both"/>
        <w:rPr>
          <w:rFonts w:ascii="Arial" w:hAnsi="Arial" w:cs="Arial"/>
        </w:rPr>
      </w:pPr>
      <w:r w:rsidRPr="00581856">
        <w:rPr>
          <w:rFonts w:ascii="Arial" w:hAnsi="Arial" w:cs="Arial"/>
        </w:rPr>
        <w:t xml:space="preserve">Na podstawie art. 27 ust. 1 ustawy z dnia 13 października 1995 r. Prawo łowieckie (Dz. U. </w:t>
      </w:r>
      <w:r w:rsidR="004C5F0D">
        <w:rPr>
          <w:rFonts w:ascii="Arial" w:hAnsi="Arial" w:cs="Arial"/>
        </w:rPr>
        <w:t xml:space="preserve">z </w:t>
      </w:r>
      <w:r w:rsidRPr="00581856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247CA3">
        <w:rPr>
          <w:rFonts w:ascii="Arial" w:hAnsi="Arial" w:cs="Arial"/>
        </w:rPr>
        <w:t>3</w:t>
      </w:r>
      <w:r w:rsidRPr="00581856">
        <w:rPr>
          <w:rFonts w:ascii="Arial" w:hAnsi="Arial" w:cs="Arial"/>
        </w:rPr>
        <w:t xml:space="preserve"> r. poz. </w:t>
      </w:r>
      <w:r w:rsidR="00247CA3">
        <w:rPr>
          <w:rFonts w:ascii="Arial" w:hAnsi="Arial" w:cs="Arial"/>
        </w:rPr>
        <w:t>1082</w:t>
      </w:r>
      <w:r w:rsidRPr="00581856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 późn.</w:t>
      </w:r>
      <w:r w:rsidRPr="00581856">
        <w:rPr>
          <w:rFonts w:ascii="Arial" w:hAnsi="Arial" w:cs="Arial"/>
        </w:rPr>
        <w:t xml:space="preserve"> zm.), podziału na obwody łowieckie oraz zaliczenia obwodów łowieckich do kategorii, o których mowa w art. 26a ust. 1, </w:t>
      </w:r>
      <w:r>
        <w:rPr>
          <w:rFonts w:ascii="Arial" w:hAnsi="Arial" w:cs="Arial"/>
        </w:rPr>
        <w:br/>
      </w:r>
      <w:r w:rsidRPr="00581856">
        <w:rPr>
          <w:rFonts w:ascii="Arial" w:hAnsi="Arial" w:cs="Arial"/>
        </w:rPr>
        <w:t xml:space="preserve">a także zmiany granic obwodu lub zmiany zaliczenia obwodu do kategorii dokonuje </w:t>
      </w:r>
      <w:r>
        <w:rPr>
          <w:rFonts w:ascii="Arial" w:hAnsi="Arial" w:cs="Arial"/>
        </w:rPr>
        <w:br/>
      </w:r>
      <w:r w:rsidRPr="00581856">
        <w:rPr>
          <w:rFonts w:ascii="Arial" w:hAnsi="Arial" w:cs="Arial"/>
        </w:rPr>
        <w:t xml:space="preserve">w obrębie województwa sejmik województwa, w drodze uchwały, stanowiącej akt prawa miejscowego. Z kolei art. 27 ust. 2 </w:t>
      </w:r>
      <w:r>
        <w:rPr>
          <w:rFonts w:ascii="Arial" w:hAnsi="Arial" w:cs="Arial"/>
        </w:rPr>
        <w:t>ww.</w:t>
      </w:r>
      <w:r w:rsidRPr="00581856">
        <w:rPr>
          <w:rFonts w:ascii="Arial" w:hAnsi="Arial" w:cs="Arial"/>
        </w:rPr>
        <w:t xml:space="preserve"> ustawy mówi, iż projekt powyższej uchwały przygotowuje marszałek województwa.</w:t>
      </w:r>
    </w:p>
    <w:p w14:paraId="53607CF0" w14:textId="2137B526" w:rsidR="004F2490" w:rsidRPr="004F2490" w:rsidRDefault="00247CA3" w:rsidP="004F2490">
      <w:pPr>
        <w:ind w:firstLine="709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Do</w:t>
      </w:r>
      <w:r w:rsidR="004F2490" w:rsidRPr="004F2490">
        <w:rPr>
          <w:rFonts w:ascii="Arial" w:eastAsia="Calibri" w:hAnsi="Arial" w:cs="Arial"/>
          <w:bCs/>
          <w:lang w:eastAsia="en-US"/>
        </w:rPr>
        <w:t xml:space="preserve"> tut. Urzędu wpłynęł</w:t>
      </w:r>
      <w:r w:rsidR="00FB5C28">
        <w:rPr>
          <w:rFonts w:ascii="Arial" w:eastAsia="Calibri" w:hAnsi="Arial" w:cs="Arial"/>
          <w:bCs/>
          <w:lang w:eastAsia="en-US"/>
        </w:rPr>
        <w:t>y</w:t>
      </w:r>
      <w:r w:rsidR="004F2490" w:rsidRPr="004F2490">
        <w:rPr>
          <w:rFonts w:ascii="Arial" w:eastAsia="Calibri" w:hAnsi="Arial" w:cs="Arial"/>
          <w:bCs/>
          <w:lang w:eastAsia="en-US"/>
        </w:rPr>
        <w:t xml:space="preserve"> </w:t>
      </w:r>
      <w:r w:rsidR="00FB5C28">
        <w:rPr>
          <w:rFonts w:ascii="Arial" w:eastAsia="Calibri" w:hAnsi="Arial" w:cs="Arial"/>
          <w:bCs/>
          <w:lang w:eastAsia="en-US"/>
        </w:rPr>
        <w:t>23</w:t>
      </w:r>
      <w:r w:rsidR="004F2490" w:rsidRPr="004F2490">
        <w:rPr>
          <w:rFonts w:ascii="Arial" w:eastAsia="Calibri" w:hAnsi="Arial" w:cs="Arial"/>
          <w:bCs/>
          <w:lang w:eastAsia="en-US"/>
        </w:rPr>
        <w:t xml:space="preserve"> wniosk</w:t>
      </w:r>
      <w:r w:rsidR="00FB5C28">
        <w:rPr>
          <w:rFonts w:ascii="Arial" w:eastAsia="Calibri" w:hAnsi="Arial" w:cs="Arial"/>
          <w:bCs/>
          <w:lang w:eastAsia="en-US"/>
        </w:rPr>
        <w:t>i</w:t>
      </w:r>
      <w:r w:rsidR="004F2490" w:rsidRPr="004F2490">
        <w:rPr>
          <w:rFonts w:ascii="Arial" w:eastAsia="Calibri" w:hAnsi="Arial" w:cs="Arial"/>
          <w:bCs/>
          <w:lang w:eastAsia="en-US"/>
        </w:rPr>
        <w:t xml:space="preserve"> kół łowieckich sąsiadujących ze sobą</w:t>
      </w:r>
      <w:r w:rsidR="00FB5C28">
        <w:rPr>
          <w:rFonts w:ascii="Arial" w:eastAsia="Calibri" w:hAnsi="Arial" w:cs="Arial"/>
          <w:bCs/>
          <w:lang w:eastAsia="en-US"/>
        </w:rPr>
        <w:t xml:space="preserve">, które </w:t>
      </w:r>
      <w:r w:rsidR="004F2490" w:rsidRPr="004F2490">
        <w:rPr>
          <w:rFonts w:ascii="Arial" w:eastAsia="Calibri" w:hAnsi="Arial" w:cs="Arial"/>
          <w:bCs/>
          <w:lang w:eastAsia="en-US"/>
        </w:rPr>
        <w:t>zawiera</w:t>
      </w:r>
      <w:r w:rsidR="00FB5C28">
        <w:rPr>
          <w:rFonts w:ascii="Arial" w:eastAsia="Calibri" w:hAnsi="Arial" w:cs="Arial"/>
          <w:bCs/>
          <w:lang w:eastAsia="en-US"/>
        </w:rPr>
        <w:t>ły</w:t>
      </w:r>
      <w:r w:rsidR="004F2490" w:rsidRPr="004F2490">
        <w:rPr>
          <w:rFonts w:ascii="Arial" w:eastAsia="Calibri" w:hAnsi="Arial" w:cs="Arial"/>
          <w:bCs/>
          <w:lang w:eastAsia="en-US"/>
        </w:rPr>
        <w:t xml:space="preserve"> oświadczenia dzierżawców obwodów dotyczących skorygowania przebiegu granic obwodów łowieckich</w:t>
      </w:r>
      <w:r w:rsidR="00FB5C28">
        <w:rPr>
          <w:rFonts w:ascii="Arial" w:eastAsia="Calibri" w:hAnsi="Arial" w:cs="Arial"/>
          <w:bCs/>
          <w:lang w:eastAsia="en-US"/>
        </w:rPr>
        <w:t>.</w:t>
      </w:r>
      <w:r w:rsidR="004F2490" w:rsidRPr="004F2490">
        <w:rPr>
          <w:rFonts w:ascii="Arial" w:eastAsia="Calibri" w:hAnsi="Arial" w:cs="Arial"/>
          <w:bCs/>
          <w:lang w:eastAsia="en-US"/>
        </w:rPr>
        <w:t xml:space="preserve"> </w:t>
      </w:r>
      <w:r w:rsidR="00FB5C28">
        <w:rPr>
          <w:rFonts w:ascii="Arial" w:eastAsia="Calibri" w:hAnsi="Arial" w:cs="Arial"/>
          <w:bCs/>
          <w:lang w:eastAsia="en-US"/>
        </w:rPr>
        <w:t>W</w:t>
      </w:r>
      <w:r w:rsidR="004F2490" w:rsidRPr="004F2490">
        <w:rPr>
          <w:rFonts w:ascii="Arial" w:eastAsia="Calibri" w:hAnsi="Arial" w:cs="Arial"/>
          <w:bCs/>
          <w:lang w:eastAsia="en-US"/>
        </w:rPr>
        <w:t xml:space="preserve">obec powyższego zasadne </w:t>
      </w:r>
      <w:r w:rsidR="00FB5C28">
        <w:rPr>
          <w:rFonts w:ascii="Arial" w:eastAsia="Calibri" w:hAnsi="Arial" w:cs="Arial"/>
          <w:bCs/>
          <w:lang w:eastAsia="en-US"/>
        </w:rPr>
        <w:t>było</w:t>
      </w:r>
      <w:r w:rsidR="004F2490" w:rsidRPr="004F2490">
        <w:rPr>
          <w:rFonts w:ascii="Arial" w:eastAsia="Calibri" w:hAnsi="Arial" w:cs="Arial"/>
          <w:bCs/>
          <w:lang w:eastAsia="en-US"/>
        </w:rPr>
        <w:t xml:space="preserve"> rozpoczęcie prac nad zmianą Uchwały nr XXVIII/477/20 Sejmiku Województwa Podkarpackiego.</w:t>
      </w:r>
    </w:p>
    <w:p w14:paraId="6DD778FC" w14:textId="45DA92C1" w:rsidR="00F26371" w:rsidRPr="00F26371" w:rsidRDefault="00F26371" w:rsidP="00F26371">
      <w:pPr>
        <w:ind w:firstLine="709"/>
        <w:jc w:val="both"/>
        <w:rPr>
          <w:rFonts w:ascii="Arial" w:hAnsi="Arial" w:cs="Arial"/>
        </w:rPr>
      </w:pPr>
      <w:r w:rsidRPr="00F26371">
        <w:rPr>
          <w:rFonts w:ascii="Arial" w:hAnsi="Arial" w:cs="Arial"/>
        </w:rPr>
        <w:t xml:space="preserve">Zgodnie z art. 27 ust. 2 ustawy Prawo łowieckie Marszałek Województwa Podkarpackiego przy pomocy Zespołu, który był organem opiniodawczo – doradczym, </w:t>
      </w:r>
      <w:r w:rsidR="00FB5C28">
        <w:rPr>
          <w:rFonts w:ascii="Arial" w:hAnsi="Arial" w:cs="Arial"/>
        </w:rPr>
        <w:t xml:space="preserve">przygotował projekt przedmiotowej </w:t>
      </w:r>
      <w:r w:rsidRPr="00F26371">
        <w:rPr>
          <w:rFonts w:ascii="Arial" w:hAnsi="Arial" w:cs="Arial"/>
        </w:rPr>
        <w:t xml:space="preserve">uchwały. </w:t>
      </w:r>
    </w:p>
    <w:p w14:paraId="7E494352" w14:textId="77777777" w:rsidR="00F26371" w:rsidRPr="00F26371" w:rsidRDefault="00F26371" w:rsidP="00F26371">
      <w:pPr>
        <w:ind w:firstLine="709"/>
        <w:jc w:val="both"/>
        <w:rPr>
          <w:rFonts w:ascii="Arial" w:hAnsi="Arial" w:cs="Arial"/>
        </w:rPr>
      </w:pPr>
      <w:r w:rsidRPr="00F26371">
        <w:rPr>
          <w:rFonts w:ascii="Arial" w:hAnsi="Arial" w:cs="Arial"/>
        </w:rPr>
        <w:t>Zespół został powołany zgodnie z art. 27 ust. 4 Prawo łowieckie, w którego skład weszli przedstawiciele wymienieni w art. 27 ust. 5 przytoczonej wcześniej ustawy.</w:t>
      </w:r>
    </w:p>
    <w:p w14:paraId="5BA890A8" w14:textId="77777777" w:rsidR="00F26371" w:rsidRPr="00F26371" w:rsidRDefault="00F26371" w:rsidP="00F26371">
      <w:pPr>
        <w:ind w:firstLine="709"/>
        <w:jc w:val="both"/>
        <w:rPr>
          <w:rFonts w:ascii="Arial" w:hAnsi="Arial" w:cs="Arial"/>
        </w:rPr>
      </w:pPr>
      <w:r w:rsidRPr="00F26371">
        <w:rPr>
          <w:rFonts w:ascii="Arial" w:hAnsi="Arial" w:cs="Arial"/>
        </w:rPr>
        <w:t xml:space="preserve"> Ponadto z głosem doradczym, do prac Zespołu zostali zaproszeni przedstawiciele dzierżawców i zarządców obwodów łowieckich z terenu województwa podkarpackiego, zgodnie z art. 27 ust. 6 Prawo łowieckie.</w:t>
      </w:r>
    </w:p>
    <w:p w14:paraId="6CC25E36" w14:textId="491FF660" w:rsidR="00F26371" w:rsidRPr="00F26371" w:rsidRDefault="00F26371" w:rsidP="00F26371">
      <w:pPr>
        <w:ind w:firstLine="709"/>
        <w:jc w:val="both"/>
        <w:rPr>
          <w:rFonts w:ascii="Arial" w:hAnsi="Arial" w:cs="Arial"/>
        </w:rPr>
      </w:pPr>
      <w:r w:rsidRPr="00F26371">
        <w:rPr>
          <w:rFonts w:ascii="Arial" w:hAnsi="Arial" w:cs="Arial"/>
        </w:rPr>
        <w:t xml:space="preserve">Projekt uchwały został zaopiniowany, zgodnie z art. 27 ust. 8 pkt 1 lit. a ustawy Prawo łowieckie, przez: właściwych dyrektorów regionalnych dyrekcji Państwowego Gospodarstwa Leśnego Lasy Państwowe, właściwe zarządy okręgowe Polskiego Związku Łowieckiego oraz właściwą izbę rolniczą, a także zgodnie z art. 27 ust. 8 pkt 1 lit. b ww. ustawy został uzgodniony z właściwym wojewodą i organami wojskowymi. Ponadto, projekt uchwały został poddany konsultacjom wynikającym z § 3 Uchwały </w:t>
      </w:r>
      <w:r w:rsidR="0042113B">
        <w:rPr>
          <w:rFonts w:ascii="Arial" w:hAnsi="Arial" w:cs="Arial"/>
        </w:rPr>
        <w:br/>
      </w:r>
      <w:r w:rsidRPr="00F26371">
        <w:rPr>
          <w:rFonts w:ascii="Arial" w:hAnsi="Arial" w:cs="Arial"/>
        </w:rPr>
        <w:t xml:space="preserve">Nr III/28/10 Sejmiku Województwa Podkarpackiego z dnia 29 grudnia 2010 r. </w:t>
      </w:r>
      <w:r w:rsidR="0042113B">
        <w:rPr>
          <w:rFonts w:ascii="Arial" w:hAnsi="Arial" w:cs="Arial"/>
        </w:rPr>
        <w:br/>
      </w:r>
      <w:r w:rsidRPr="00F26371">
        <w:rPr>
          <w:rFonts w:ascii="Arial" w:hAnsi="Arial" w:cs="Arial"/>
        </w:rPr>
        <w:t xml:space="preserve">w sprawie określenia szczegółowego sposobu konsultowania z organizacjami pozarządowymi i podmiotami wymienionymi w art. 3 ust. 3 ustawy o działalności pożytku publicznego i o wolontariacie projektów aktów prawa miejscowego </w:t>
      </w:r>
      <w:r w:rsidRPr="00F26371">
        <w:rPr>
          <w:rFonts w:ascii="Arial" w:hAnsi="Arial" w:cs="Arial"/>
        </w:rPr>
        <w:br/>
        <w:t xml:space="preserve">(Dz. Urz. Woj. Podk. </w:t>
      </w:r>
      <w:r w:rsidR="00305ABC">
        <w:rPr>
          <w:rFonts w:ascii="Arial" w:hAnsi="Arial" w:cs="Arial"/>
        </w:rPr>
        <w:t>z</w:t>
      </w:r>
      <w:r w:rsidRPr="00F26371">
        <w:rPr>
          <w:rFonts w:ascii="Arial" w:hAnsi="Arial" w:cs="Arial"/>
        </w:rPr>
        <w:t xml:space="preserve"> 2011 r. Nr 1, poz. 2), w związku z art. 4 ust. 1 pkt 18 ustawy </w:t>
      </w:r>
      <w:r w:rsidRPr="00F26371">
        <w:rPr>
          <w:rFonts w:ascii="Arial" w:hAnsi="Arial" w:cs="Arial"/>
        </w:rPr>
        <w:br/>
        <w:t xml:space="preserve">z dnia 24 kwietnia 2003 r. o działalności pożytku publicznego i o wolontariacie </w:t>
      </w:r>
      <w:r w:rsidRPr="00F26371">
        <w:rPr>
          <w:rFonts w:ascii="Arial" w:hAnsi="Arial" w:cs="Arial"/>
        </w:rPr>
        <w:br/>
        <w:t>(Dz. U. z 20</w:t>
      </w:r>
      <w:r>
        <w:rPr>
          <w:rFonts w:ascii="Arial" w:hAnsi="Arial" w:cs="Arial"/>
        </w:rPr>
        <w:t>23</w:t>
      </w:r>
      <w:r w:rsidRPr="00F26371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 xml:space="preserve">571 </w:t>
      </w:r>
      <w:r w:rsidR="0073577F">
        <w:rPr>
          <w:rFonts w:ascii="Arial" w:hAnsi="Arial" w:cs="Arial"/>
        </w:rPr>
        <w:t>z późn. zm.).</w:t>
      </w:r>
    </w:p>
    <w:p w14:paraId="77A52E02" w14:textId="30FEE285" w:rsidR="00F26371" w:rsidRDefault="00F26371" w:rsidP="00F26371">
      <w:pPr>
        <w:ind w:firstLine="709"/>
        <w:jc w:val="both"/>
        <w:rPr>
          <w:rFonts w:ascii="Arial" w:hAnsi="Arial" w:cs="Arial"/>
        </w:rPr>
      </w:pPr>
      <w:r w:rsidRPr="00F26371">
        <w:rPr>
          <w:rFonts w:ascii="Arial" w:hAnsi="Arial" w:cs="Arial"/>
        </w:rPr>
        <w:t xml:space="preserve"> Powyższy projekt uchwały został wyłożony do publicznego wglądu oraz umieszczony na tablicy ogłoszeń i stronie internetowej Urzędu Marszałkowskiego Województwa Podkarpackiego, w celu umożliwienia składania uwag do projektu uchwały. Kwestie związane z uwagami zostały przeprowadzone, zgodnie z art. 27 ust. 8 pkt 3 – 8, ust. 9 – 14, 16 Prawo łowieckie.</w:t>
      </w:r>
    </w:p>
    <w:p w14:paraId="3D44CAC7" w14:textId="593E850E" w:rsidR="00F32678" w:rsidRPr="00F26371" w:rsidRDefault="00F32678" w:rsidP="00F3267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trakcie trwania konsultacji społecznych do tut. Urzędu wpłynęły łącznie </w:t>
      </w:r>
      <w:r w:rsidR="00FB5C28">
        <w:rPr>
          <w:rFonts w:ascii="Arial" w:hAnsi="Arial" w:cs="Arial"/>
        </w:rPr>
        <w:br/>
      </w:r>
      <w:r>
        <w:rPr>
          <w:rFonts w:ascii="Arial" w:hAnsi="Arial" w:cs="Arial"/>
        </w:rPr>
        <w:t>4 uwagi</w:t>
      </w:r>
      <w:r w:rsidR="005950A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Organ odniósł się do wszystkich </w:t>
      </w:r>
      <w:r w:rsidR="00FB5C28">
        <w:rPr>
          <w:rFonts w:ascii="Arial" w:hAnsi="Arial" w:cs="Arial"/>
        </w:rPr>
        <w:t>uwag</w:t>
      </w:r>
      <w:r>
        <w:rPr>
          <w:rFonts w:ascii="Arial" w:hAnsi="Arial" w:cs="Arial"/>
        </w:rPr>
        <w:t xml:space="preserve">, oraz dokonał wizji w terenie. </w:t>
      </w:r>
      <w:r w:rsidR="00C70D66">
        <w:rPr>
          <w:rFonts w:ascii="Arial" w:hAnsi="Arial" w:cs="Arial"/>
        </w:rPr>
        <w:t xml:space="preserve">Nie zostały uwzględnione. </w:t>
      </w:r>
      <w:r>
        <w:rPr>
          <w:rFonts w:ascii="Arial" w:hAnsi="Arial" w:cs="Arial"/>
        </w:rPr>
        <w:t xml:space="preserve">Rozstrzygniecie powyższych uwag uwzględniono w raporcie </w:t>
      </w:r>
      <w:r w:rsidR="00C70D66">
        <w:rPr>
          <w:rFonts w:ascii="Arial" w:hAnsi="Arial" w:cs="Arial"/>
        </w:rPr>
        <w:br/>
      </w:r>
      <w:r w:rsidRPr="000F209B">
        <w:rPr>
          <w:rFonts w:ascii="Arial" w:hAnsi="Arial" w:cs="Arial"/>
        </w:rPr>
        <w:t>z konsultacji społecznych</w:t>
      </w:r>
      <w:r>
        <w:rPr>
          <w:rFonts w:ascii="Arial" w:hAnsi="Arial" w:cs="Arial"/>
        </w:rPr>
        <w:t xml:space="preserve"> załączonym do niniejszego projektu uchwały.</w:t>
      </w:r>
    </w:p>
    <w:p w14:paraId="282B6558" w14:textId="48E7CDB9" w:rsidR="00D32DA4" w:rsidRDefault="00F26371" w:rsidP="00F32678">
      <w:pPr>
        <w:ind w:firstLine="709"/>
        <w:jc w:val="both"/>
        <w:rPr>
          <w:rFonts w:ascii="Arial" w:hAnsi="Arial" w:cs="Arial"/>
        </w:rPr>
      </w:pPr>
      <w:r w:rsidRPr="00F26371">
        <w:rPr>
          <w:rFonts w:ascii="Arial" w:hAnsi="Arial" w:cs="Arial"/>
        </w:rPr>
        <w:t>Mając powyższe na względzie przyjęcie przedmiotowej uchwały jest zasadne.</w:t>
      </w:r>
    </w:p>
    <w:p w14:paraId="62E3B83A" w14:textId="77777777" w:rsidR="005950A0" w:rsidRDefault="005950A0" w:rsidP="005950A0">
      <w:pPr>
        <w:jc w:val="both"/>
        <w:rPr>
          <w:rFonts w:ascii="Arial" w:hAnsi="Arial" w:cs="Arial"/>
        </w:rPr>
      </w:pPr>
    </w:p>
    <w:p w14:paraId="69356DFC" w14:textId="2DEF97DC" w:rsidR="00CF7270" w:rsidRPr="00CF7270" w:rsidRDefault="00CF7270" w:rsidP="005950A0">
      <w:pPr>
        <w:ind w:firstLine="709"/>
        <w:jc w:val="both"/>
        <w:rPr>
          <w:rFonts w:ascii="Arial" w:hAnsi="Arial" w:cs="Arial"/>
        </w:rPr>
      </w:pPr>
      <w:r w:rsidRPr="00CF7270">
        <w:rPr>
          <w:rFonts w:ascii="Arial" w:hAnsi="Arial" w:cs="Arial"/>
        </w:rPr>
        <w:t>Załącznik:</w:t>
      </w:r>
    </w:p>
    <w:p w14:paraId="7FCC060D" w14:textId="550A4211" w:rsidR="00CF7270" w:rsidRPr="00CF7270" w:rsidRDefault="00CF7270" w:rsidP="00CF727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F7270">
        <w:rPr>
          <w:rFonts w:ascii="Arial" w:hAnsi="Arial" w:cs="Arial"/>
        </w:rPr>
        <w:t>Raport z konsultacji społecznych projektu uchwały Sejmiku Województwa Podkarpackiego w Rzeszowie w sprawie podziału województwa podkarpackiego na obwody łowieckie oraz zaliczenia ich do kategorii.</w:t>
      </w:r>
    </w:p>
    <w:sectPr w:rsidR="00CF7270" w:rsidRPr="00CF7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4DF8"/>
    <w:multiLevelType w:val="hybridMultilevel"/>
    <w:tmpl w:val="58680726"/>
    <w:lvl w:ilvl="0" w:tplc="98380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EB7855"/>
    <w:multiLevelType w:val="hybridMultilevel"/>
    <w:tmpl w:val="8EBA0442"/>
    <w:lvl w:ilvl="0" w:tplc="D1D44A26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D9"/>
    <w:rsid w:val="00141B44"/>
    <w:rsid w:val="001920BD"/>
    <w:rsid w:val="001F7E5D"/>
    <w:rsid w:val="00204D61"/>
    <w:rsid w:val="00247CA3"/>
    <w:rsid w:val="00305ABC"/>
    <w:rsid w:val="00376770"/>
    <w:rsid w:val="0042113B"/>
    <w:rsid w:val="00440832"/>
    <w:rsid w:val="004C5F0D"/>
    <w:rsid w:val="004F2490"/>
    <w:rsid w:val="005950A0"/>
    <w:rsid w:val="005D2636"/>
    <w:rsid w:val="006B5C5C"/>
    <w:rsid w:val="006C65C6"/>
    <w:rsid w:val="0073577F"/>
    <w:rsid w:val="00801869"/>
    <w:rsid w:val="0081534F"/>
    <w:rsid w:val="00951FE5"/>
    <w:rsid w:val="0099747F"/>
    <w:rsid w:val="009B6ABA"/>
    <w:rsid w:val="009F7F93"/>
    <w:rsid w:val="00A11DB8"/>
    <w:rsid w:val="00A43A66"/>
    <w:rsid w:val="00A70EF2"/>
    <w:rsid w:val="00A7271E"/>
    <w:rsid w:val="00A7291A"/>
    <w:rsid w:val="00AF0637"/>
    <w:rsid w:val="00B81DCF"/>
    <w:rsid w:val="00B81F23"/>
    <w:rsid w:val="00C06437"/>
    <w:rsid w:val="00C149D9"/>
    <w:rsid w:val="00C70D66"/>
    <w:rsid w:val="00C73B23"/>
    <w:rsid w:val="00CA4907"/>
    <w:rsid w:val="00CA5C98"/>
    <w:rsid w:val="00CB0F8D"/>
    <w:rsid w:val="00CF7270"/>
    <w:rsid w:val="00D32DA4"/>
    <w:rsid w:val="00D93633"/>
    <w:rsid w:val="00DE4C13"/>
    <w:rsid w:val="00E10DBD"/>
    <w:rsid w:val="00E64CE2"/>
    <w:rsid w:val="00F26371"/>
    <w:rsid w:val="00F32678"/>
    <w:rsid w:val="00F94116"/>
    <w:rsid w:val="00FB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1A76"/>
  <w15:chartTrackingRefBased/>
  <w15:docId w15:val="{6F113E21-9F2A-4D1C-8305-F0435BE8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4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49D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4C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49D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149D9"/>
    <w:pPr>
      <w:jc w:val="both"/>
    </w:pPr>
    <w:rPr>
      <w:rFonts w:ascii="Arial" w:hAnsi="Arial" w:cs="Arial"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149D9"/>
    <w:rPr>
      <w:rFonts w:ascii="Arial" w:eastAsia="Times New Roman" w:hAnsi="Arial" w:cs="Arial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E4C1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CF7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RZESZOWIE z dnia ... w sprawie podziału województwa podkarpackiego na obwody łowieckie oraz zaliczenia ich do kategorii</vt:lpstr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RZESZOWIE z dnia ... w sprawie podziału województwa podkarpackiego na obwody łowieckie oraz zaliczenia ich do kategorii</dc:title>
  <dc:subject/>
  <dc:creator>Pietrucha Maciej</dc:creator>
  <cp:keywords/>
  <dc:description/>
  <cp:lastModifiedBy>Homa Monika</cp:lastModifiedBy>
  <cp:revision>2</cp:revision>
  <cp:lastPrinted>2024-01-18T13:57:00Z</cp:lastPrinted>
  <dcterms:created xsi:type="dcterms:W3CDTF">2024-02-26T07:12:00Z</dcterms:created>
  <dcterms:modified xsi:type="dcterms:W3CDTF">2024-02-26T07:12:00Z</dcterms:modified>
</cp:coreProperties>
</file>