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38A5" w14:textId="77777777" w:rsidR="00571919" w:rsidRDefault="00571919" w:rsidP="00571919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- projekt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50BB6E3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2D73C4A2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4D4B4E19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 …../…../…..</w:t>
      </w:r>
    </w:p>
    <w:p w14:paraId="5CFFE75A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605B5277" w14:textId="77777777" w:rsidR="00571919" w:rsidRDefault="00571919" w:rsidP="00571919">
      <w:pPr>
        <w:jc w:val="center"/>
        <w:rPr>
          <w:rFonts w:ascii="Arial" w:hAnsi="Arial" w:cs="Arial"/>
        </w:rPr>
      </w:pPr>
    </w:p>
    <w:p w14:paraId="2A779937" w14:textId="77777777" w:rsidR="00571919" w:rsidRDefault="00571919" w:rsidP="00571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……………………… 2024 r.</w:t>
      </w:r>
    </w:p>
    <w:p w14:paraId="493DA1BB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5C72591A" w14:textId="77777777" w:rsidR="00571919" w:rsidRDefault="00571919" w:rsidP="00571919">
      <w:pPr>
        <w:jc w:val="center"/>
        <w:rPr>
          <w:rFonts w:ascii="Arial" w:hAnsi="Arial" w:cs="Arial"/>
          <w:b/>
          <w:bCs/>
          <w:i/>
          <w:iCs/>
        </w:rPr>
      </w:pPr>
    </w:p>
    <w:p w14:paraId="29D10FF1" w14:textId="77777777" w:rsidR="00571919" w:rsidRDefault="00571919" w:rsidP="00571919">
      <w:pPr>
        <w:pStyle w:val="Tekstpodstawowy2"/>
      </w:pPr>
      <w:r>
        <w:t>w sprawie rozpatrzenia odwołania Dyrektora Podkarpackiego Zarządu Dróg Wojewódzkich od wystąpienia pokontrolnego Komisji Rewizyjnej Sejmiku Województwa Podkarpackiego</w:t>
      </w:r>
    </w:p>
    <w:p w14:paraId="545D4DB1" w14:textId="77777777" w:rsidR="00571919" w:rsidRDefault="00571919" w:rsidP="00571919">
      <w:pPr>
        <w:pStyle w:val="Tekstpodstawowy2"/>
      </w:pPr>
    </w:p>
    <w:p w14:paraId="1A7A6189" w14:textId="77777777" w:rsidR="00571919" w:rsidRDefault="00571919" w:rsidP="00571919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Na podstawie art. 30 ustawy z dnia 5 czerwca 1998 roku o samorządzie województwa (</w:t>
      </w:r>
      <w:r>
        <w:rPr>
          <w:rFonts w:ascii="Arial" w:hAnsi="Arial" w:cs="Arial"/>
        </w:rPr>
        <w:t>Dz. U. z 2022 r. poz. 2094 z późn. zm.</w:t>
      </w:r>
      <w:r>
        <w:rPr>
          <w:rFonts w:ascii="Arial" w:eastAsia="Calibri" w:hAnsi="Arial" w:cs="Arial"/>
          <w:lang w:eastAsia="en-US"/>
        </w:rPr>
        <w:t>)</w:t>
      </w:r>
      <w:r>
        <w:rPr>
          <w:rFonts w:ascii="Arial" w:hAnsi="Arial" w:cs="Arial"/>
        </w:rPr>
        <w:t xml:space="preserve"> oraz § 46 ust. 4 Statutu Województwa Podkarpackiego, stanowiącego załącznik do uchwały   Nr X/103/99 Sejmiku Województwa Podkarpackiego w Rzeszowie z dnia 29 września 1999 roku w sprawie uchwalenia Statutu Województwa Podkarpackiego (</w:t>
      </w:r>
      <w:r>
        <w:rPr>
          <w:rFonts w:ascii="Arial" w:hAnsi="Arial" w:cs="Arial"/>
          <w:bCs/>
        </w:rPr>
        <w:t>Dz. Urz. Woj. Podk. z 1999 r.</w:t>
      </w:r>
      <w:r>
        <w:rPr>
          <w:rFonts w:ascii="Arial" w:hAnsi="Arial" w:cs="Arial"/>
          <w:bCs/>
        </w:rPr>
        <w:br/>
        <w:t xml:space="preserve"> Nr 28, poz. 1247 z późn. zm.)</w:t>
      </w:r>
    </w:p>
    <w:p w14:paraId="63FC7D43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685E71E4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0A443004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 Województwa Podkarpackiego</w:t>
      </w:r>
    </w:p>
    <w:p w14:paraId="74F2CA6A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uchwala, co następuje:</w:t>
      </w:r>
    </w:p>
    <w:p w14:paraId="214C30DB" w14:textId="77777777" w:rsidR="00571919" w:rsidRDefault="00571919" w:rsidP="00571919">
      <w:pPr>
        <w:rPr>
          <w:rFonts w:ascii="Arial" w:hAnsi="Arial" w:cs="Arial"/>
        </w:rPr>
      </w:pPr>
    </w:p>
    <w:p w14:paraId="02FB0E37" w14:textId="77777777" w:rsidR="00571919" w:rsidRDefault="00571919" w:rsidP="00571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45D007C" w14:textId="77777777" w:rsidR="00571919" w:rsidRDefault="00571919" w:rsidP="0057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Uznaje się za zasadne odwołanie Dyrektora Podkarpackiego Zarządu Dróg Wojewódzkich od sformułowania: </w:t>
      </w:r>
      <w:r>
        <w:rPr>
          <w:rFonts w:ascii="Arial" w:hAnsi="Arial" w:cs="Arial"/>
          <w:i/>
        </w:rPr>
        <w:t>„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Najpóźniej do 30 września 2023 r. w Podkarpackim Zarządzie Dróg Wojewódzkich powinien powstać wiążący plan dochodzenia do stanu, o którym mowa wyżej. Plan ten powinien zostać </w:t>
      </w:r>
      <w:r>
        <w:rPr>
          <w:rFonts w:ascii="Arial" w:eastAsia="Arial" w:hAnsi="Arial" w:cs="Arial"/>
          <w:i/>
        </w:rPr>
        <w:t>przedstawiony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jako informacja na sesji Sejmiku Województwa Podkarpackiego</w:t>
      </w:r>
      <w:r>
        <w:rPr>
          <w:rFonts w:ascii="Arial" w:hAnsi="Arial" w:cs="Arial"/>
          <w:i/>
        </w:rPr>
        <w:t>”,</w:t>
      </w:r>
      <w:r>
        <w:rPr>
          <w:rFonts w:ascii="Arial" w:hAnsi="Arial" w:cs="Arial"/>
        </w:rPr>
        <w:t xml:space="preserve"> w treści Zalecenia nr 1 wystąpienia pokontrolnego Komisji Rewizyjnej Sejmiku Województwa Podkarpackiego z dnia 23 lutego 2023r. z przyczyny podanej w uzasadnieniu do uchwały.</w:t>
      </w:r>
    </w:p>
    <w:p w14:paraId="2EE89135" w14:textId="77777777" w:rsidR="00571919" w:rsidRDefault="00571919" w:rsidP="00571919">
      <w:pPr>
        <w:rPr>
          <w:rFonts w:ascii="Arial" w:hAnsi="Arial" w:cs="Arial"/>
          <w:b/>
        </w:rPr>
      </w:pPr>
    </w:p>
    <w:p w14:paraId="2B1767E9" w14:textId="77777777" w:rsidR="00571919" w:rsidRDefault="00571919" w:rsidP="00571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BFA1E53" w14:textId="77777777" w:rsidR="00571919" w:rsidRDefault="00571919" w:rsidP="0057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Uznaje się za niezasadne odwołanie Dyrektora Podkarpackiego Zarządu Dróg Wojewódzkich od pozostałych treści wniosków i zaleceń, zawartych w wystąpieniu pokontrolnym Komisji Rewizyjnej Sejmiku Województwa Podkarpackiego z dnia 23 lutego 2023r. z przyczyn podanych w uzasadnieniu do uchwały.</w:t>
      </w:r>
    </w:p>
    <w:p w14:paraId="056A3757" w14:textId="77777777" w:rsidR="00571919" w:rsidRDefault="00571919" w:rsidP="00571919">
      <w:pPr>
        <w:rPr>
          <w:rFonts w:ascii="Arial" w:hAnsi="Arial" w:cs="Arial"/>
          <w:b/>
        </w:rPr>
      </w:pPr>
    </w:p>
    <w:p w14:paraId="56D9A845" w14:textId="77777777" w:rsidR="00571919" w:rsidRDefault="00571919" w:rsidP="00571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7194A96" w14:textId="77777777" w:rsidR="00571919" w:rsidRDefault="00571919" w:rsidP="00571919">
      <w:pPr>
        <w:jc w:val="center"/>
        <w:rPr>
          <w:rFonts w:ascii="Arial" w:hAnsi="Arial" w:cs="Arial"/>
        </w:rPr>
      </w:pPr>
    </w:p>
    <w:p w14:paraId="204F4F6F" w14:textId="77777777" w:rsidR="00571919" w:rsidRDefault="00571919" w:rsidP="0057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1DA72161" w14:textId="77777777" w:rsidR="00571919" w:rsidRDefault="00571919" w:rsidP="00571919">
      <w:pPr>
        <w:rPr>
          <w:rFonts w:ascii="Arial" w:hAnsi="Arial" w:cs="Arial"/>
          <w:b/>
        </w:rPr>
      </w:pPr>
    </w:p>
    <w:p w14:paraId="2FB847BA" w14:textId="77777777" w:rsidR="00571919" w:rsidRDefault="00571919" w:rsidP="00571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BA47AF8" w14:textId="77777777" w:rsidR="00571919" w:rsidRDefault="00571919" w:rsidP="00571919">
      <w:pPr>
        <w:ind w:left="3540" w:firstLine="708"/>
        <w:rPr>
          <w:rFonts w:ascii="Arial" w:hAnsi="Arial" w:cs="Arial"/>
        </w:rPr>
      </w:pPr>
    </w:p>
    <w:p w14:paraId="000E521E" w14:textId="77777777" w:rsidR="00571919" w:rsidRDefault="00571919" w:rsidP="0057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4070EA18" w14:textId="77777777" w:rsidR="00571919" w:rsidRDefault="00571919" w:rsidP="00571919">
      <w:pPr>
        <w:rPr>
          <w:rFonts w:ascii="Arial" w:hAnsi="Arial" w:cs="Arial"/>
        </w:rPr>
      </w:pPr>
    </w:p>
    <w:p w14:paraId="46D1601B" w14:textId="77777777" w:rsidR="00571919" w:rsidRDefault="00571919" w:rsidP="00571919">
      <w:pPr>
        <w:spacing w:after="160" w:line="254" w:lineRule="auto"/>
        <w:rPr>
          <w:rFonts w:asciiTheme="minorHAnsi" w:eastAsia="Calibri" w:hAnsiTheme="minorHAnsi" w:cs="Arial"/>
          <w:bCs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bCs/>
          <w:sz w:val="16"/>
          <w:szCs w:val="16"/>
          <w:lang w:eastAsia="en-US"/>
        </w:rPr>
        <w:br w:type="page"/>
      </w:r>
    </w:p>
    <w:p w14:paraId="6960B490" w14:textId="77777777" w:rsidR="00571919" w:rsidRDefault="00571919" w:rsidP="00571919">
      <w:pPr>
        <w:autoSpaceDE w:val="0"/>
        <w:autoSpaceDN w:val="0"/>
        <w:adjustRightInd w:val="0"/>
        <w:spacing w:line="276" w:lineRule="auto"/>
        <w:ind w:firstLine="6237"/>
        <w:jc w:val="center"/>
        <w:rPr>
          <w:rFonts w:asciiTheme="minorHAnsi" w:eastAsia="Calibri" w:hAnsiTheme="minorHAnsi" w:cs="Arial"/>
          <w:bCs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bCs/>
          <w:sz w:val="16"/>
          <w:szCs w:val="16"/>
          <w:lang w:eastAsia="en-US"/>
        </w:rPr>
        <w:lastRenderedPageBreak/>
        <w:t>Załącznik do Uchwały Nr…/…/…</w:t>
      </w:r>
    </w:p>
    <w:p w14:paraId="3DFBE077" w14:textId="77777777" w:rsidR="00571919" w:rsidRDefault="00571919" w:rsidP="00571919">
      <w:pPr>
        <w:autoSpaceDE w:val="0"/>
        <w:autoSpaceDN w:val="0"/>
        <w:adjustRightInd w:val="0"/>
        <w:spacing w:line="276" w:lineRule="auto"/>
        <w:ind w:firstLine="6237"/>
        <w:jc w:val="center"/>
        <w:rPr>
          <w:rFonts w:asciiTheme="minorHAnsi" w:eastAsia="Calibri" w:hAnsiTheme="minorHAnsi" w:cs="Arial"/>
          <w:bCs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bCs/>
          <w:sz w:val="16"/>
          <w:szCs w:val="16"/>
          <w:lang w:eastAsia="en-US"/>
        </w:rPr>
        <w:t>Sejmiku Województwa Podkarpackiego</w:t>
      </w:r>
    </w:p>
    <w:p w14:paraId="02DEFB25" w14:textId="59FA3B28" w:rsidR="00571919" w:rsidRDefault="00571919" w:rsidP="00571919">
      <w:pPr>
        <w:autoSpaceDE w:val="0"/>
        <w:autoSpaceDN w:val="0"/>
        <w:adjustRightInd w:val="0"/>
        <w:spacing w:line="276" w:lineRule="auto"/>
        <w:ind w:firstLine="6237"/>
        <w:jc w:val="center"/>
        <w:rPr>
          <w:rFonts w:asciiTheme="minorHAnsi" w:eastAsia="Calibri" w:hAnsiTheme="minorHAnsi" w:cs="Arial"/>
          <w:bCs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bCs/>
          <w:sz w:val="16"/>
          <w:szCs w:val="16"/>
          <w:lang w:eastAsia="en-US"/>
        </w:rPr>
        <w:t>z dnia …202</w:t>
      </w:r>
      <w:r w:rsidR="00516905">
        <w:rPr>
          <w:rFonts w:asciiTheme="minorHAnsi" w:eastAsia="Calibri" w:hAnsiTheme="minorHAnsi" w:cs="Arial"/>
          <w:bCs/>
          <w:sz w:val="16"/>
          <w:szCs w:val="16"/>
          <w:lang w:eastAsia="en-US"/>
        </w:rPr>
        <w:t>4</w:t>
      </w:r>
      <w:r>
        <w:rPr>
          <w:rFonts w:asciiTheme="minorHAnsi" w:eastAsia="Calibri" w:hAnsiTheme="minorHAnsi" w:cs="Arial"/>
          <w:bCs/>
          <w:sz w:val="16"/>
          <w:szCs w:val="16"/>
          <w:lang w:eastAsia="en-US"/>
        </w:rPr>
        <w:t>r.</w:t>
      </w:r>
    </w:p>
    <w:p w14:paraId="3F55599D" w14:textId="77777777" w:rsidR="00571919" w:rsidRDefault="00571919" w:rsidP="0057191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lang w:eastAsia="en-US"/>
        </w:rPr>
      </w:pPr>
    </w:p>
    <w:p w14:paraId="485BA518" w14:textId="77777777" w:rsidR="00571919" w:rsidRDefault="00571919" w:rsidP="0057191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UZASADNIENIE</w:t>
      </w:r>
    </w:p>
    <w:p w14:paraId="7ED95804" w14:textId="77777777" w:rsidR="00571919" w:rsidRDefault="00571919" w:rsidP="00571919">
      <w:pPr>
        <w:pStyle w:val="Tekstpodstawowy2"/>
        <w:spacing w:line="360" w:lineRule="auto"/>
        <w:ind w:firstLine="708"/>
        <w:jc w:val="both"/>
        <w:rPr>
          <w:rFonts w:eastAsia="Calibri"/>
          <w:bCs w:val="0"/>
          <w:lang w:eastAsia="en-US"/>
        </w:rPr>
      </w:pPr>
    </w:p>
    <w:p w14:paraId="73128A89" w14:textId="77777777" w:rsidR="00571919" w:rsidRDefault="00571919" w:rsidP="00571919">
      <w:pPr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Rewizyjna Sejmiku Województwa Podkarpackiego przeprowadziła </w:t>
      </w:r>
      <w:r>
        <w:rPr>
          <w:rFonts w:ascii="Arial" w:hAnsi="Arial" w:cs="Arial"/>
        </w:rPr>
        <w:br/>
        <w:t xml:space="preserve">w dniach od </w:t>
      </w:r>
      <w:r>
        <w:rPr>
          <w:rFonts w:ascii="Arial" w:hAnsi="Arial" w:cs="Arial"/>
          <w:bCs/>
        </w:rPr>
        <w:t xml:space="preserve">10 października 2021 roku do 13 kwietnia 2022 roku </w:t>
      </w:r>
      <w:r>
        <w:rPr>
          <w:rFonts w:ascii="Arial" w:hAnsi="Arial" w:cs="Arial"/>
        </w:rPr>
        <w:t>kontrolę</w:t>
      </w:r>
      <w:r>
        <w:rPr>
          <w:rFonts w:ascii="Arial" w:hAnsi="Arial" w:cs="Arial"/>
        </w:rPr>
        <w:br/>
        <w:t xml:space="preserve"> w Podkarpackim Zarządzie Dróg Wojewódzkich w Rzeszowie w zakresie oceny</w:t>
      </w:r>
      <w:r>
        <w:rPr>
          <w:rFonts w:ascii="Arial" w:hAnsi="Arial" w:cs="Arial"/>
          <w:lang w:eastAsia="en-US"/>
        </w:rPr>
        <w:t xml:space="preserve"> stanu technicznego dróg wojewódzkich w kontekście dostępności komunikacyjnej jako jednego z podstawowych warunków zrównoważonego rozwoju całego województwa oraz oceny realizacji budowy i modernizacji chodników w ramach „Planu poprawy bezpieczeństwa infrastruktury drogowej  na sieci dróg wojewódzkich w latach</w:t>
      </w:r>
      <w:r>
        <w:rPr>
          <w:rFonts w:ascii="Arial" w:hAnsi="Arial" w:cs="Arial"/>
          <w:lang w:eastAsia="en-US"/>
        </w:rPr>
        <w:br/>
        <w:t xml:space="preserve"> 2020-2024”. </w:t>
      </w:r>
      <w:r>
        <w:rPr>
          <w:rFonts w:ascii="Arial" w:hAnsi="Arial" w:cs="Arial"/>
        </w:rPr>
        <w:t xml:space="preserve">W jej efekcie Komisja sporządziła w dniu 20 stycznia 2023 roku protokół pokontrolny z w/w kontroli i przekazała go w dniu 25 stycznia 2023 roku do Podkarpackiego Zarządu Dróg Wojewódzkich. Protokół ten został przez Dyrektora PZDW  podpisany bez zastrzeżeń. Następnie Komisja skierowała w dniu </w:t>
      </w:r>
      <w:r>
        <w:rPr>
          <w:rFonts w:ascii="Arial" w:hAnsi="Arial" w:cs="Arial"/>
        </w:rPr>
        <w:br/>
        <w:t xml:space="preserve">3 marca 2023 roku do kierownika kontrolowanej jednostki oraz do Zarządu, a także do Przewodniczącego  Sejmiku wystąpienie pokontrolne zawierające wnioski i zalecenia. W dniu 21 marca 2023 roku wpłynęło do Sejmiku Województwa Podkarpackiego odwołanie Dyrektora Podkarpackiego Zarządu Dróg Wojewódzkich od wystąpienia pokontrolnego. Komisja na posiedzeniu w dniu 23 marca 2023r. postanowiła wystąpić do Dyrektora PZDW o doprecyzowanie z jakimi zaleceniami pokontrolnymi się nie zgadza. Odpowiedź na to zapytanie wpłynęła do Przewodniczącego Sejmiku </w:t>
      </w:r>
      <w:r>
        <w:rPr>
          <w:rFonts w:ascii="Arial" w:hAnsi="Arial" w:cs="Arial"/>
        </w:rPr>
        <w:br/>
        <w:t>w dniu 7 czerwca 2023r. Odnosząc się do treści odwołania wniesionego przez Dyrektora PZDW, Komisja Rewizyjna uznała je za:</w:t>
      </w:r>
    </w:p>
    <w:p w14:paraId="295997FE" w14:textId="77777777" w:rsidR="00571919" w:rsidRDefault="00571919" w:rsidP="0057191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Zasadne, w odniesieniu do sformułowania: </w:t>
      </w:r>
      <w:r>
        <w:rPr>
          <w:rFonts w:ascii="Arial" w:hAnsi="Arial" w:cs="Arial"/>
          <w:i/>
        </w:rPr>
        <w:t>„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Najpóźniej do 30 września 2023 r. w Podkarpackim Zarządzie Dróg Wojewódzkich powinien powstać wiążący plan dochodzenia do stanu, o którym mowa wyżej. Plan ten powinien zostać </w:t>
      </w:r>
      <w:r>
        <w:rPr>
          <w:rFonts w:ascii="Arial" w:eastAsia="Arial" w:hAnsi="Arial" w:cs="Arial"/>
          <w:i/>
        </w:rPr>
        <w:t>przedstawiony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jako informacja na sesji Sejmiku Województwa Podkarpackiego</w:t>
      </w:r>
      <w:r>
        <w:rPr>
          <w:rFonts w:ascii="Arial" w:hAnsi="Arial" w:cs="Arial"/>
          <w:i/>
        </w:rPr>
        <w:t>”,</w:t>
      </w:r>
      <w:r>
        <w:rPr>
          <w:rFonts w:ascii="Arial" w:hAnsi="Arial" w:cs="Arial"/>
        </w:rPr>
        <w:t xml:space="preserve"> w treści Zalecenia nr 1 wystąpienia pokontrolnego Komisji Rewizyjnej Sejmiku Województwa Podkarpackiego z dnia 23 lutego 2023r. Komisja Rewizyjna uznała, że przytoczone wyżej zalecenie w istocie wykracza poza zakres kompetencji Podkarpackiego Zarządu Dróg Wojewódzkich.</w:t>
      </w:r>
    </w:p>
    <w:p w14:paraId="6D28A63D" w14:textId="77777777" w:rsidR="00571919" w:rsidRDefault="00571919" w:rsidP="0057191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Niezasadne w odniesieniu do pozostałych wniosków i zaleceń pokontrolnych, z następujących przyczyn:</w:t>
      </w:r>
    </w:p>
    <w:p w14:paraId="4B7E707D" w14:textId="77777777" w:rsidR="00571919" w:rsidRDefault="00571919" w:rsidP="00571919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Zalecenia, sformułowane w wystąpieniu pokontrolnym, nie pozostają w oderwaniu od przedmiotu kontroli oraz ustaleń zawartych w protokole, na co w swoim odwołaniu, wskazał Dyrektor Podkarpackiego Zarządu Dróg Wojewódzkich. Przedmiotem kontroli w istocie była ocena stanu dróg wojewódzkich oraz ocena realizacji budowy i modernizacji chodników, jednakże tak sformułowanego przedmiotu nie można rozpatrywać w oderwaniu od przyczyn stwierdzonego stanu, w tym od jakości procesu inwestycyjnego. O ile protokół z kontroli stwierdza stan faktyczny, o tyle zadaniem wystąpienia pokontrolnego jest przekazanie zaleceń i rekomendacji członków </w:t>
      </w:r>
      <w:r>
        <w:rPr>
          <w:rFonts w:ascii="Arial" w:hAnsi="Arial" w:cs="Arial"/>
        </w:rPr>
        <w:lastRenderedPageBreak/>
        <w:t>Komisji Rewizyjnej, w przedmiocie kontroli, na podstawie stanu, stwierdzonego w protokole. Z całą pewnością, taką właśnie rolę to wystąpienie pokontrolne spełniło.</w:t>
      </w:r>
    </w:p>
    <w:p w14:paraId="4CAE4ED7" w14:textId="77777777" w:rsidR="00571919" w:rsidRDefault="00571919" w:rsidP="00571919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przez Komisję rewizyjną na fakt opóźnień w rozstrzyganiu przetargów na wykonanie robót w zakresie przebudowy i modernizacji dróg wojewódzkich, odnosi się do przewlekłości całego procesu przygotowania inwestycji oraz wyłaniania wykonawcy. Przewlekłość ta jest częstą przyczyną opóźniania inwestycji i przenoszenia ich na kolejne lata – wraz ze środkami pieniężnymi, przeznaczonymi w budżecie województwa, na ich finansowanie. To z kolei powoduje konieczność zmian w budżecie województwa, które Sejmik zmuszony jest uchwalać zbyt często.</w:t>
      </w:r>
    </w:p>
    <w:p w14:paraId="5613695E" w14:textId="77777777" w:rsidR="00571919" w:rsidRDefault="00571919" w:rsidP="00571919">
      <w:pPr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myśl zapisów § 46 ust. 4 Statutu Województwa Podkarpackiego Sejmik rozpatruje odwołanie kierownika kontrolowanej przez Komisję jednostki. W związku z tym podjęcie niniejszej uchwały jest uzasadnione. </w:t>
      </w:r>
    </w:p>
    <w:p w14:paraId="41BE1E21" w14:textId="77777777" w:rsidR="00571919" w:rsidRDefault="00571919" w:rsidP="00571919">
      <w:pPr>
        <w:spacing w:line="252" w:lineRule="auto"/>
        <w:ind w:firstLine="708"/>
        <w:jc w:val="both"/>
        <w:rPr>
          <w:rFonts w:ascii="Arial" w:hAnsi="Arial" w:cs="Arial"/>
        </w:rPr>
      </w:pPr>
    </w:p>
    <w:p w14:paraId="3596AFCE" w14:textId="77777777" w:rsidR="00571919" w:rsidRDefault="00571919" w:rsidP="00571919">
      <w:pPr>
        <w:spacing w:line="252" w:lineRule="auto"/>
        <w:ind w:firstLine="708"/>
        <w:jc w:val="both"/>
        <w:rPr>
          <w:rFonts w:ascii="Arial" w:hAnsi="Arial" w:cs="Arial"/>
        </w:rPr>
      </w:pPr>
    </w:p>
    <w:p w14:paraId="70E3472D" w14:textId="77777777" w:rsidR="00571919" w:rsidRDefault="00571919" w:rsidP="00571919">
      <w:pPr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2E8547" w14:textId="77777777" w:rsidR="00571919" w:rsidRDefault="00571919" w:rsidP="00571919">
      <w:pPr>
        <w:spacing w:line="252" w:lineRule="auto"/>
        <w:ind w:left="368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Przewodniczący Komisji Rewizyjnej</w:t>
      </w:r>
    </w:p>
    <w:p w14:paraId="45BBDF6A" w14:textId="77777777" w:rsidR="00571919" w:rsidRDefault="00571919" w:rsidP="00571919">
      <w:pPr>
        <w:spacing w:line="252" w:lineRule="auto"/>
        <w:ind w:left="368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5376D18E" w14:textId="77777777" w:rsidR="00571919" w:rsidRDefault="00571919" w:rsidP="00571919">
      <w:pPr>
        <w:spacing w:line="252" w:lineRule="auto"/>
        <w:ind w:left="3686" w:firstLine="708"/>
        <w:jc w:val="both"/>
        <w:rPr>
          <w:rFonts w:ascii="Arial" w:hAnsi="Arial" w:cs="Arial"/>
          <w:b/>
          <w:bCs/>
        </w:rPr>
      </w:pPr>
    </w:p>
    <w:p w14:paraId="10520B95" w14:textId="77777777" w:rsidR="00571919" w:rsidRDefault="00571919" w:rsidP="00571919">
      <w:pPr>
        <w:spacing w:line="252" w:lineRule="auto"/>
        <w:ind w:left="368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Krzysztof FERET </w:t>
      </w:r>
    </w:p>
    <w:p w14:paraId="3693022F" w14:textId="77777777" w:rsidR="00571919" w:rsidRDefault="00571919" w:rsidP="00571919">
      <w:pPr>
        <w:jc w:val="center"/>
        <w:rPr>
          <w:rFonts w:ascii="Arial" w:hAnsi="Arial" w:cs="Arial"/>
          <w:b/>
          <w:bCs/>
        </w:rPr>
      </w:pPr>
    </w:p>
    <w:p w14:paraId="40C7A19C" w14:textId="77777777" w:rsidR="00571919" w:rsidRDefault="00571919" w:rsidP="00571919"/>
    <w:p w14:paraId="3D409E23" w14:textId="77777777" w:rsidR="00B14CC5" w:rsidRDefault="00B14CC5"/>
    <w:sectPr w:rsidR="00B1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15E1"/>
    <w:multiLevelType w:val="hybridMultilevel"/>
    <w:tmpl w:val="2F8EB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415932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58"/>
    <w:rsid w:val="00516905"/>
    <w:rsid w:val="00571919"/>
    <w:rsid w:val="00B14CC5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C5D5"/>
  <w15:chartTrackingRefBased/>
  <w15:docId w15:val="{B6437076-931F-4802-971F-065CB50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9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7191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1919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571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7191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Skubicka-Kiełbasa Beata</dc:creator>
  <cp:keywords/>
  <dc:description/>
  <cp:lastModifiedBy>Skubicka-Kiełbasa Beata</cp:lastModifiedBy>
  <cp:revision>4</cp:revision>
  <dcterms:created xsi:type="dcterms:W3CDTF">2024-01-25T09:35:00Z</dcterms:created>
  <dcterms:modified xsi:type="dcterms:W3CDTF">2024-01-25T09:35:00Z</dcterms:modified>
</cp:coreProperties>
</file>