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8232" w14:textId="77777777" w:rsidR="00AA2C2F" w:rsidRPr="0030572D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30572D">
        <w:rPr>
          <w:rFonts w:ascii="Arial" w:eastAsia="Times New Roman" w:hAnsi="Arial" w:cs="Arial"/>
          <w:b/>
          <w:color w:val="000000" w:themeColor="text1"/>
          <w:lang w:eastAsia="pl-PL"/>
        </w:rPr>
        <w:t>UZASADNIENIE</w:t>
      </w:r>
    </w:p>
    <w:p w14:paraId="1133C4A8" w14:textId="41FB513B" w:rsidR="00AA2C2F" w:rsidRPr="0030572D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30572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do projektu Uchwały Sejmiku Województwa Podkarpackiego </w:t>
      </w:r>
      <w:r w:rsidR="002F4132">
        <w:rPr>
          <w:rFonts w:ascii="Arial" w:eastAsia="Times New Roman" w:hAnsi="Arial" w:cs="Arial"/>
          <w:b/>
          <w:color w:val="000000" w:themeColor="text1"/>
          <w:lang w:eastAsia="pl-PL"/>
        </w:rPr>
        <w:br/>
      </w:r>
      <w:r w:rsidRPr="0030572D">
        <w:rPr>
          <w:rFonts w:ascii="Arial" w:eastAsia="Times New Roman" w:hAnsi="Arial" w:cs="Arial"/>
          <w:b/>
          <w:color w:val="000000" w:themeColor="text1"/>
          <w:lang w:eastAsia="pl-PL"/>
        </w:rPr>
        <w:t>w sprawie zmian w budżecie Województwa Podkarpackiego na 202</w:t>
      </w:r>
      <w:r w:rsidR="007B2875" w:rsidRPr="0030572D">
        <w:rPr>
          <w:rFonts w:ascii="Arial" w:eastAsia="Times New Roman" w:hAnsi="Arial" w:cs="Arial"/>
          <w:b/>
          <w:color w:val="000000" w:themeColor="text1"/>
          <w:lang w:eastAsia="pl-PL"/>
        </w:rPr>
        <w:t>4</w:t>
      </w:r>
      <w:r w:rsidRPr="0030572D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r.</w:t>
      </w:r>
    </w:p>
    <w:p w14:paraId="0A0C2AB0" w14:textId="77777777" w:rsidR="00AA2C2F" w:rsidRPr="00434988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0FCE6A9F" w14:textId="77777777" w:rsidR="00AA2C2F" w:rsidRPr="00434988" w:rsidRDefault="00AA2C2F" w:rsidP="00AA2C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4988">
        <w:rPr>
          <w:rFonts w:ascii="Arial" w:hAnsi="Arial" w:cs="Arial"/>
          <w:sz w:val="24"/>
          <w:szCs w:val="24"/>
        </w:rPr>
        <w:t>Zmian w budżecie Województwa Podkarpackiego do</w:t>
      </w:r>
      <w:r w:rsidR="00412ADC" w:rsidRPr="00434988">
        <w:rPr>
          <w:rFonts w:ascii="Arial" w:hAnsi="Arial" w:cs="Arial"/>
          <w:sz w:val="24"/>
          <w:szCs w:val="24"/>
        </w:rPr>
        <w:t xml:space="preserve">konuje się w zakresie dochodów, </w:t>
      </w:r>
      <w:r w:rsidRPr="00434988">
        <w:rPr>
          <w:rFonts w:ascii="Arial" w:hAnsi="Arial" w:cs="Arial"/>
          <w:sz w:val="24"/>
          <w:szCs w:val="24"/>
        </w:rPr>
        <w:t>wydatków</w:t>
      </w:r>
      <w:r w:rsidR="00412ADC" w:rsidRPr="00434988">
        <w:rPr>
          <w:rFonts w:ascii="Arial" w:hAnsi="Arial" w:cs="Arial"/>
          <w:sz w:val="24"/>
          <w:szCs w:val="24"/>
        </w:rPr>
        <w:t xml:space="preserve">, deficytu </w:t>
      </w:r>
      <w:r w:rsidR="006462A4" w:rsidRPr="00434988">
        <w:rPr>
          <w:rFonts w:ascii="Arial" w:hAnsi="Arial" w:cs="Arial"/>
          <w:sz w:val="24"/>
          <w:szCs w:val="24"/>
        </w:rPr>
        <w:t xml:space="preserve">budżetu </w:t>
      </w:r>
      <w:r w:rsidR="00412ADC" w:rsidRPr="00434988">
        <w:rPr>
          <w:rFonts w:ascii="Arial" w:hAnsi="Arial" w:cs="Arial"/>
          <w:sz w:val="24"/>
          <w:szCs w:val="24"/>
        </w:rPr>
        <w:t>oraz przychodów</w:t>
      </w:r>
      <w:r w:rsidR="00434988" w:rsidRPr="00434988">
        <w:rPr>
          <w:rFonts w:ascii="Arial" w:hAnsi="Arial" w:cs="Arial"/>
          <w:sz w:val="24"/>
          <w:szCs w:val="24"/>
        </w:rPr>
        <w:t xml:space="preserve"> i rozchodów</w:t>
      </w:r>
      <w:r w:rsidR="001F3912" w:rsidRPr="00434988">
        <w:rPr>
          <w:rFonts w:ascii="Arial" w:hAnsi="Arial" w:cs="Arial"/>
          <w:sz w:val="24"/>
          <w:szCs w:val="24"/>
        </w:rPr>
        <w:t>.</w:t>
      </w:r>
    </w:p>
    <w:p w14:paraId="7CDD1094" w14:textId="77777777" w:rsidR="00B2358A" w:rsidRPr="00044BB1" w:rsidRDefault="00B2358A" w:rsidP="00350321">
      <w:pPr>
        <w:pStyle w:val="Akapitzlist"/>
        <w:numPr>
          <w:ilvl w:val="0"/>
          <w:numId w:val="6"/>
        </w:numPr>
        <w:spacing w:after="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044BB1">
        <w:rPr>
          <w:rFonts w:ascii="Arial" w:hAnsi="Arial" w:cs="Arial"/>
          <w:b/>
          <w:bCs/>
          <w:sz w:val="24"/>
          <w:szCs w:val="24"/>
        </w:rPr>
        <w:t xml:space="preserve">W zakresie dochodów – następuje </w:t>
      </w:r>
      <w:r w:rsidR="00DF1605" w:rsidRPr="00044BB1">
        <w:rPr>
          <w:rFonts w:ascii="Arial" w:hAnsi="Arial" w:cs="Arial"/>
          <w:b/>
          <w:bCs/>
          <w:sz w:val="24"/>
          <w:szCs w:val="24"/>
        </w:rPr>
        <w:t>z</w:t>
      </w:r>
      <w:r w:rsidR="00434988" w:rsidRPr="00044BB1">
        <w:rPr>
          <w:rFonts w:ascii="Arial" w:hAnsi="Arial" w:cs="Arial"/>
          <w:b/>
          <w:bCs/>
          <w:sz w:val="24"/>
          <w:szCs w:val="24"/>
        </w:rPr>
        <w:t>mniejszenie</w:t>
      </w:r>
      <w:r w:rsidRPr="00044BB1">
        <w:rPr>
          <w:rFonts w:ascii="Arial" w:hAnsi="Arial" w:cs="Arial"/>
          <w:b/>
          <w:bCs/>
          <w:sz w:val="24"/>
          <w:szCs w:val="24"/>
        </w:rPr>
        <w:t xml:space="preserve"> planu o łączną kwotę </w:t>
      </w:r>
      <w:r w:rsidRPr="00044BB1">
        <w:rPr>
          <w:rFonts w:ascii="Arial" w:hAnsi="Arial" w:cs="Arial"/>
          <w:b/>
          <w:bCs/>
          <w:sz w:val="24"/>
          <w:szCs w:val="24"/>
        </w:rPr>
        <w:br/>
      </w:r>
      <w:r w:rsidR="00434988" w:rsidRPr="00044BB1">
        <w:rPr>
          <w:rFonts w:ascii="Arial" w:hAnsi="Arial" w:cs="Arial"/>
          <w:b/>
          <w:bCs/>
          <w:sz w:val="24"/>
          <w:szCs w:val="24"/>
        </w:rPr>
        <w:t>29.776.377</w:t>
      </w:r>
      <w:r w:rsidR="00D44833" w:rsidRPr="00044BB1">
        <w:rPr>
          <w:rFonts w:ascii="Arial" w:hAnsi="Arial" w:cs="Arial"/>
          <w:b/>
          <w:bCs/>
          <w:sz w:val="24"/>
          <w:szCs w:val="24"/>
        </w:rPr>
        <w:t xml:space="preserve">,-zł, </w:t>
      </w:r>
      <w:r w:rsidRPr="00044BB1">
        <w:rPr>
          <w:rFonts w:ascii="Arial" w:hAnsi="Arial" w:cs="Arial"/>
          <w:b/>
          <w:bCs/>
          <w:sz w:val="24"/>
          <w:szCs w:val="24"/>
        </w:rPr>
        <w:t>jako skutek</w:t>
      </w:r>
      <w:r w:rsidRPr="00044BB1">
        <w:rPr>
          <w:rFonts w:ascii="Arial" w:hAnsi="Arial" w:cs="Arial"/>
          <w:bCs/>
          <w:sz w:val="24"/>
          <w:szCs w:val="24"/>
        </w:rPr>
        <w:t xml:space="preserve"> </w:t>
      </w:r>
      <w:r w:rsidRPr="00044B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dokonanych zmniejszeń</w:t>
      </w:r>
      <w:r w:rsidR="007D6063" w:rsidRPr="00044B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</w:t>
      </w:r>
      <w:r w:rsidRPr="00044B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zwiększeń </w:t>
      </w:r>
      <w:r w:rsidR="007D6063" w:rsidRPr="00044BB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poszczególnych pozycji dochodów</w:t>
      </w:r>
      <w:r w:rsidRPr="00044BB1">
        <w:rPr>
          <w:rFonts w:ascii="Arial" w:hAnsi="Arial" w:cs="Arial"/>
          <w:b/>
          <w:sz w:val="24"/>
          <w:szCs w:val="24"/>
        </w:rPr>
        <w:t>:</w:t>
      </w:r>
    </w:p>
    <w:p w14:paraId="47D1EE28" w14:textId="77777777" w:rsidR="00434988" w:rsidRPr="00044BB1" w:rsidRDefault="00B2358A" w:rsidP="00350321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44BB1">
        <w:rPr>
          <w:rFonts w:ascii="Arial" w:hAnsi="Arial" w:cs="Arial"/>
          <w:bCs/>
          <w:i/>
          <w:sz w:val="24"/>
          <w:szCs w:val="24"/>
          <w:u w:val="single"/>
        </w:rPr>
        <w:t>zmniejszenie planu</w:t>
      </w:r>
      <w:r w:rsidR="006462A4" w:rsidRPr="00044BB1">
        <w:rPr>
          <w:rFonts w:ascii="Arial" w:hAnsi="Arial" w:cs="Arial"/>
          <w:bCs/>
          <w:sz w:val="24"/>
          <w:szCs w:val="24"/>
        </w:rPr>
        <w:t xml:space="preserve"> o kwotę </w:t>
      </w:r>
      <w:r w:rsidR="00434988" w:rsidRPr="00044BB1">
        <w:rPr>
          <w:rFonts w:ascii="Arial" w:hAnsi="Arial" w:cs="Arial"/>
          <w:b/>
          <w:bCs/>
          <w:sz w:val="24"/>
          <w:szCs w:val="24"/>
        </w:rPr>
        <w:t>31.</w:t>
      </w:r>
      <w:r w:rsidR="0078626D" w:rsidRPr="00044BB1">
        <w:rPr>
          <w:rFonts w:ascii="Arial" w:hAnsi="Arial" w:cs="Arial"/>
          <w:b/>
          <w:bCs/>
          <w:sz w:val="24"/>
          <w:szCs w:val="24"/>
        </w:rPr>
        <w:t>140.980</w:t>
      </w:r>
      <w:r w:rsidR="006462A4" w:rsidRPr="00044BB1">
        <w:rPr>
          <w:rFonts w:ascii="Arial" w:hAnsi="Arial" w:cs="Arial"/>
          <w:b/>
          <w:bCs/>
          <w:sz w:val="24"/>
          <w:szCs w:val="24"/>
        </w:rPr>
        <w:t>,-zł</w:t>
      </w:r>
      <w:r w:rsidR="006462A4" w:rsidRPr="00044BB1">
        <w:rPr>
          <w:rFonts w:ascii="Arial" w:hAnsi="Arial" w:cs="Arial"/>
          <w:bCs/>
          <w:sz w:val="24"/>
          <w:szCs w:val="24"/>
        </w:rPr>
        <w:t xml:space="preserve"> </w:t>
      </w:r>
      <w:r w:rsidR="00044BB1" w:rsidRPr="00044BB1">
        <w:rPr>
          <w:rFonts w:ascii="Arial" w:hAnsi="Arial" w:cs="Arial"/>
          <w:bCs/>
          <w:sz w:val="24"/>
          <w:szCs w:val="24"/>
        </w:rPr>
        <w:t xml:space="preserve">(związane ze zmianami w planie wydatków), </w:t>
      </w:r>
      <w:r w:rsidR="00592B5F" w:rsidRPr="00044BB1">
        <w:rPr>
          <w:rFonts w:ascii="Arial" w:hAnsi="Arial" w:cs="Arial"/>
          <w:bCs/>
          <w:sz w:val="24"/>
          <w:szCs w:val="24"/>
        </w:rPr>
        <w:t>dotyczy</w:t>
      </w:r>
      <w:r w:rsidR="00434988" w:rsidRPr="00044BB1">
        <w:rPr>
          <w:rFonts w:ascii="Arial" w:hAnsi="Arial" w:cs="Arial"/>
          <w:bCs/>
          <w:sz w:val="24"/>
          <w:szCs w:val="24"/>
        </w:rPr>
        <w:t>:</w:t>
      </w:r>
    </w:p>
    <w:p w14:paraId="5BAA600D" w14:textId="77777777" w:rsidR="00B2358A" w:rsidRPr="00044BB1" w:rsidRDefault="00412ADC" w:rsidP="00350321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44BB1">
        <w:rPr>
          <w:rFonts w:ascii="Arial" w:hAnsi="Arial" w:cs="Arial"/>
          <w:bCs/>
          <w:sz w:val="24"/>
          <w:szCs w:val="24"/>
        </w:rPr>
        <w:t xml:space="preserve">środków </w:t>
      </w:r>
      <w:r w:rsidR="00434988" w:rsidRPr="00044BB1">
        <w:rPr>
          <w:rFonts w:ascii="Arial" w:hAnsi="Arial" w:cs="Arial"/>
          <w:bCs/>
          <w:sz w:val="24"/>
          <w:szCs w:val="24"/>
        </w:rPr>
        <w:t>z Rządowego Funduszu Rozwoju Dróg na realizację zadania pn. „Budowa obwodnicy Leska w ciągu DW 894 od DK 84 w m. Postołów do DW 894 w m. Huzele" – 25.917.306,-zł</w:t>
      </w:r>
      <w:r w:rsidR="00796948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158616650"/>
      <w:r w:rsidR="00796948">
        <w:rPr>
          <w:rFonts w:ascii="Arial" w:hAnsi="Arial" w:cs="Arial"/>
          <w:bCs/>
          <w:sz w:val="24"/>
          <w:szCs w:val="24"/>
        </w:rPr>
        <w:t>(przeniesienie na lata przyszłe)</w:t>
      </w:r>
      <w:r w:rsidR="00434988" w:rsidRPr="00044BB1">
        <w:rPr>
          <w:rFonts w:ascii="Arial" w:hAnsi="Arial" w:cs="Arial"/>
          <w:bCs/>
          <w:sz w:val="24"/>
          <w:szCs w:val="24"/>
        </w:rPr>
        <w:t>,</w:t>
      </w:r>
      <w:bookmarkEnd w:id="0"/>
    </w:p>
    <w:p w14:paraId="3233C5AA" w14:textId="77777777" w:rsidR="00434988" w:rsidRPr="00044BB1" w:rsidRDefault="00434988" w:rsidP="00350321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_Hlk158616839"/>
      <w:r w:rsidRPr="00044BB1">
        <w:rPr>
          <w:rFonts w:ascii="Arial" w:hAnsi="Arial" w:cs="Arial"/>
          <w:bCs/>
          <w:sz w:val="24"/>
          <w:szCs w:val="24"/>
        </w:rPr>
        <w:t>dotacj</w:t>
      </w:r>
      <w:r w:rsidR="0042596B">
        <w:rPr>
          <w:rFonts w:ascii="Arial" w:hAnsi="Arial" w:cs="Arial"/>
          <w:bCs/>
          <w:sz w:val="24"/>
          <w:szCs w:val="24"/>
        </w:rPr>
        <w:t>i</w:t>
      </w:r>
      <w:r w:rsidRPr="00044BB1">
        <w:rPr>
          <w:rFonts w:ascii="Arial" w:hAnsi="Arial" w:cs="Arial"/>
          <w:bCs/>
          <w:sz w:val="24"/>
          <w:szCs w:val="24"/>
        </w:rPr>
        <w:t xml:space="preserve"> celow</w:t>
      </w:r>
      <w:r w:rsidR="0042596B">
        <w:rPr>
          <w:rFonts w:ascii="Arial" w:hAnsi="Arial" w:cs="Arial"/>
          <w:bCs/>
          <w:sz w:val="24"/>
          <w:szCs w:val="24"/>
        </w:rPr>
        <w:t>ej</w:t>
      </w:r>
      <w:r w:rsidRPr="00044BB1">
        <w:rPr>
          <w:rFonts w:ascii="Arial" w:hAnsi="Arial" w:cs="Arial"/>
          <w:bCs/>
          <w:sz w:val="24"/>
          <w:szCs w:val="24"/>
        </w:rPr>
        <w:t xml:space="preserve"> z budżetu państwa </w:t>
      </w:r>
      <w:bookmarkEnd w:id="1"/>
      <w:r w:rsidRPr="00044BB1">
        <w:rPr>
          <w:rFonts w:ascii="Arial" w:hAnsi="Arial" w:cs="Arial"/>
          <w:bCs/>
          <w:sz w:val="24"/>
          <w:szCs w:val="24"/>
        </w:rPr>
        <w:t xml:space="preserve">na współfinansowanie projektów realizowanych w ramach programu regionalnego Fundusze Europejskie dla Podkarpacia 2021-2027 </w:t>
      </w:r>
      <w:r w:rsidR="00921263" w:rsidRPr="00044BB1">
        <w:rPr>
          <w:rFonts w:ascii="Arial" w:hAnsi="Arial" w:cs="Arial"/>
          <w:bCs/>
          <w:sz w:val="24"/>
          <w:szCs w:val="24"/>
        </w:rPr>
        <w:t>– 4.983.057,-zł</w:t>
      </w:r>
      <w:r w:rsidR="00A014CB">
        <w:rPr>
          <w:rFonts w:ascii="Arial" w:hAnsi="Arial" w:cs="Arial"/>
          <w:bCs/>
          <w:sz w:val="24"/>
          <w:szCs w:val="24"/>
        </w:rPr>
        <w:t xml:space="preserve"> (przeniesienie na lata przyszłe)</w:t>
      </w:r>
      <w:r w:rsidR="00A014CB" w:rsidRPr="00044BB1">
        <w:rPr>
          <w:rFonts w:ascii="Arial" w:hAnsi="Arial" w:cs="Arial"/>
          <w:bCs/>
          <w:sz w:val="24"/>
          <w:szCs w:val="24"/>
        </w:rPr>
        <w:t>,</w:t>
      </w:r>
    </w:p>
    <w:p w14:paraId="0732D6AA" w14:textId="0A9D650B" w:rsidR="0078626D" w:rsidRPr="00044BB1" w:rsidRDefault="00044BB1" w:rsidP="00350321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44BB1">
        <w:rPr>
          <w:rFonts w:ascii="Arial" w:hAnsi="Arial" w:cs="Arial"/>
          <w:bCs/>
          <w:sz w:val="24"/>
          <w:szCs w:val="24"/>
        </w:rPr>
        <w:t>środków pochodzących z budżetu UE na projekt</w:t>
      </w:r>
      <w:r w:rsidR="00A014CB">
        <w:rPr>
          <w:rFonts w:ascii="Arial" w:hAnsi="Arial" w:cs="Arial"/>
          <w:bCs/>
          <w:sz w:val="24"/>
          <w:szCs w:val="24"/>
        </w:rPr>
        <w:t>y</w:t>
      </w:r>
      <w:r w:rsidRPr="00044BB1">
        <w:rPr>
          <w:rFonts w:ascii="Arial" w:hAnsi="Arial" w:cs="Arial"/>
          <w:bCs/>
          <w:sz w:val="24"/>
          <w:szCs w:val="24"/>
        </w:rPr>
        <w:t xml:space="preserve"> własn</w:t>
      </w:r>
      <w:r w:rsidR="00A014CB">
        <w:rPr>
          <w:rFonts w:ascii="Arial" w:hAnsi="Arial" w:cs="Arial"/>
          <w:bCs/>
          <w:sz w:val="24"/>
          <w:szCs w:val="24"/>
        </w:rPr>
        <w:t>e</w:t>
      </w:r>
      <w:r w:rsidRPr="00044BB1">
        <w:rPr>
          <w:rFonts w:ascii="Arial" w:hAnsi="Arial" w:cs="Arial"/>
          <w:bCs/>
          <w:sz w:val="24"/>
          <w:szCs w:val="24"/>
        </w:rPr>
        <w:t xml:space="preserve"> realizowan</w:t>
      </w:r>
      <w:r w:rsidR="00A014CB">
        <w:rPr>
          <w:rFonts w:ascii="Arial" w:hAnsi="Arial" w:cs="Arial"/>
          <w:bCs/>
          <w:sz w:val="24"/>
          <w:szCs w:val="24"/>
        </w:rPr>
        <w:t>e</w:t>
      </w:r>
      <w:r w:rsidRPr="00044BB1">
        <w:rPr>
          <w:rFonts w:ascii="Arial" w:hAnsi="Arial" w:cs="Arial"/>
          <w:bCs/>
          <w:sz w:val="24"/>
          <w:szCs w:val="24"/>
        </w:rPr>
        <w:t xml:space="preserve"> przez Podkarpacki Zespół Placówek Wojewódzkich w Rzeszowie – 240.617,-zł</w:t>
      </w:r>
      <w:r w:rsidR="00A014CB">
        <w:rPr>
          <w:rFonts w:ascii="Arial" w:hAnsi="Arial" w:cs="Arial"/>
          <w:bCs/>
          <w:sz w:val="24"/>
          <w:szCs w:val="24"/>
        </w:rPr>
        <w:t xml:space="preserve"> (dochody zastępuje się przychodami z tytułu niewykorzystanych środków pozostałych na koniec 2023 </w:t>
      </w:r>
      <w:r w:rsidR="00C918B9">
        <w:rPr>
          <w:rFonts w:ascii="Arial" w:hAnsi="Arial" w:cs="Arial"/>
          <w:bCs/>
          <w:sz w:val="24"/>
          <w:szCs w:val="24"/>
        </w:rPr>
        <w:t xml:space="preserve">roku </w:t>
      </w:r>
      <w:r w:rsidR="00A014CB">
        <w:rPr>
          <w:rFonts w:ascii="Arial" w:hAnsi="Arial" w:cs="Arial"/>
          <w:bCs/>
          <w:sz w:val="24"/>
          <w:szCs w:val="24"/>
        </w:rPr>
        <w:t>na rachunkach projektów),</w:t>
      </w:r>
    </w:p>
    <w:p w14:paraId="4461EB4F" w14:textId="77777777" w:rsidR="002D7950" w:rsidRPr="00044BB1" w:rsidRDefault="00B2358A" w:rsidP="00350321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044BB1">
        <w:rPr>
          <w:rFonts w:ascii="Arial" w:hAnsi="Arial" w:cs="Arial"/>
          <w:bCs/>
          <w:i/>
          <w:sz w:val="24"/>
          <w:szCs w:val="24"/>
          <w:u w:val="single"/>
        </w:rPr>
        <w:t>zwiększenie planu</w:t>
      </w:r>
      <w:r w:rsidRPr="00044BB1">
        <w:rPr>
          <w:rFonts w:ascii="Arial" w:hAnsi="Arial" w:cs="Arial"/>
          <w:bCs/>
          <w:sz w:val="24"/>
          <w:szCs w:val="24"/>
        </w:rPr>
        <w:t xml:space="preserve"> o kwotę </w:t>
      </w:r>
      <w:r w:rsidR="00412ADC" w:rsidRPr="00044BB1">
        <w:rPr>
          <w:rFonts w:ascii="Arial" w:hAnsi="Arial" w:cs="Arial"/>
          <w:b/>
          <w:bCs/>
          <w:sz w:val="24"/>
          <w:szCs w:val="24"/>
        </w:rPr>
        <w:t>1</w:t>
      </w:r>
      <w:r w:rsidR="00044BB1" w:rsidRPr="00044BB1">
        <w:rPr>
          <w:rFonts w:ascii="Arial" w:hAnsi="Arial" w:cs="Arial"/>
          <w:b/>
          <w:bCs/>
          <w:sz w:val="24"/>
          <w:szCs w:val="24"/>
        </w:rPr>
        <w:t>.364.603</w:t>
      </w:r>
      <w:r w:rsidRPr="00044BB1">
        <w:rPr>
          <w:rFonts w:ascii="Arial" w:hAnsi="Arial" w:cs="Arial"/>
          <w:b/>
          <w:bCs/>
          <w:sz w:val="24"/>
          <w:szCs w:val="24"/>
        </w:rPr>
        <w:t>,-zł</w:t>
      </w:r>
      <w:r w:rsidR="007A11A2" w:rsidRPr="00044BB1">
        <w:rPr>
          <w:rFonts w:ascii="Arial" w:hAnsi="Arial" w:cs="Arial"/>
          <w:b/>
          <w:bCs/>
          <w:sz w:val="24"/>
          <w:szCs w:val="24"/>
        </w:rPr>
        <w:t xml:space="preserve"> </w:t>
      </w:r>
      <w:r w:rsidR="00A014CB" w:rsidRPr="00A014CB">
        <w:rPr>
          <w:rFonts w:ascii="Arial" w:hAnsi="Arial" w:cs="Arial"/>
          <w:bCs/>
          <w:sz w:val="24"/>
          <w:szCs w:val="24"/>
        </w:rPr>
        <w:t>(</w:t>
      </w:r>
      <w:r w:rsidR="008D1C49" w:rsidRPr="00044BB1">
        <w:rPr>
          <w:rFonts w:ascii="Arial" w:hAnsi="Arial" w:cs="Arial"/>
          <w:bCs/>
          <w:sz w:val="24"/>
          <w:szCs w:val="24"/>
        </w:rPr>
        <w:t>związane ze zmianami w planie wydatków</w:t>
      </w:r>
      <w:r w:rsidR="00A014CB">
        <w:rPr>
          <w:rFonts w:ascii="Arial" w:hAnsi="Arial" w:cs="Arial"/>
          <w:bCs/>
          <w:sz w:val="24"/>
          <w:szCs w:val="24"/>
        </w:rPr>
        <w:t>)</w:t>
      </w:r>
      <w:r w:rsidR="008D1C49" w:rsidRPr="00044BB1">
        <w:rPr>
          <w:rFonts w:ascii="Arial" w:hAnsi="Arial" w:cs="Arial"/>
          <w:bCs/>
          <w:sz w:val="24"/>
          <w:szCs w:val="24"/>
        </w:rPr>
        <w:t xml:space="preserve">, </w:t>
      </w:r>
      <w:r w:rsidRPr="00044BB1">
        <w:rPr>
          <w:rFonts w:ascii="Arial" w:hAnsi="Arial" w:cs="Arial"/>
          <w:bCs/>
          <w:sz w:val="24"/>
          <w:szCs w:val="24"/>
        </w:rPr>
        <w:t>dotyczy:</w:t>
      </w:r>
    </w:p>
    <w:p w14:paraId="7B8D0E56" w14:textId="77777777" w:rsidR="00044BB1" w:rsidRPr="00044BB1" w:rsidRDefault="00044BB1" w:rsidP="003503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44BB1">
        <w:rPr>
          <w:rFonts w:ascii="Arial" w:hAnsi="Arial" w:cs="Arial"/>
          <w:bCs/>
          <w:sz w:val="24"/>
          <w:szCs w:val="24"/>
        </w:rPr>
        <w:t>odsetek od lokat wolnych środków budżetowych oraz od środków na rachunkach bankowych – 404.603,-zł</w:t>
      </w:r>
      <w:r w:rsidR="00DC34BF">
        <w:rPr>
          <w:rFonts w:ascii="Arial" w:hAnsi="Arial" w:cs="Arial"/>
          <w:bCs/>
          <w:sz w:val="24"/>
          <w:szCs w:val="24"/>
        </w:rPr>
        <w:t xml:space="preserve"> (dotyczy </w:t>
      </w:r>
      <w:r w:rsidR="00DC34BF" w:rsidRPr="00DC34BF">
        <w:rPr>
          <w:rFonts w:ascii="Arial" w:hAnsi="Arial" w:cs="Arial"/>
          <w:bCs/>
          <w:sz w:val="24"/>
          <w:szCs w:val="24"/>
        </w:rPr>
        <w:t>środków Rządowego Funduszu Inwestycji Lokalnych</w:t>
      </w:r>
      <w:r w:rsidR="00DC34BF">
        <w:rPr>
          <w:rFonts w:ascii="Arial" w:hAnsi="Arial" w:cs="Arial"/>
          <w:bCs/>
          <w:sz w:val="24"/>
          <w:szCs w:val="24"/>
        </w:rPr>
        <w:t>),</w:t>
      </w:r>
    </w:p>
    <w:p w14:paraId="6D6BF4DF" w14:textId="77777777" w:rsidR="00044BB1" w:rsidRPr="00044BB1" w:rsidRDefault="00044BB1" w:rsidP="0035032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44BB1">
        <w:rPr>
          <w:rFonts w:ascii="Arial" w:hAnsi="Arial" w:cs="Arial"/>
          <w:bCs/>
          <w:sz w:val="24"/>
          <w:szCs w:val="24"/>
        </w:rPr>
        <w:t>środków z Funduszu Przeciwdziałania COVID-19 na finansowanie lub dofinansowanie kosztów realizacji inwestycji i zakupów inwestycyjnych związanych z przeciwdziałaniem COVID-19 (Rządowy Program Odbudowy Zabytków) na prace związane z ochroną zabytków - 960.000,-zł.</w:t>
      </w:r>
    </w:p>
    <w:p w14:paraId="061115DF" w14:textId="347892C5" w:rsidR="00175348" w:rsidRPr="00812969" w:rsidRDefault="00D96F81" w:rsidP="00812969">
      <w:pPr>
        <w:pStyle w:val="Akapitzlist"/>
        <w:spacing w:after="0" w:line="36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044BB1">
        <w:rPr>
          <w:rFonts w:ascii="Arial" w:hAnsi="Arial" w:cs="Arial"/>
          <w:bCs/>
          <w:sz w:val="24"/>
          <w:szCs w:val="24"/>
          <w:u w:val="single"/>
        </w:rPr>
        <w:t>Ponadto dokonuje się przeniesień w planie dochodów</w:t>
      </w:r>
      <w:r w:rsidRPr="00044BB1">
        <w:rPr>
          <w:rFonts w:ascii="Arial" w:hAnsi="Arial" w:cs="Arial"/>
          <w:bCs/>
          <w:sz w:val="24"/>
          <w:szCs w:val="24"/>
        </w:rPr>
        <w:t xml:space="preserve"> </w:t>
      </w:r>
      <w:r w:rsidR="00A014CB">
        <w:rPr>
          <w:rFonts w:ascii="Arial" w:hAnsi="Arial" w:cs="Arial"/>
          <w:bCs/>
          <w:sz w:val="24"/>
          <w:szCs w:val="24"/>
        </w:rPr>
        <w:t xml:space="preserve">z tytułu </w:t>
      </w:r>
      <w:r w:rsidR="00A014CB" w:rsidRPr="00044BB1">
        <w:rPr>
          <w:rFonts w:ascii="Arial" w:hAnsi="Arial" w:cs="Arial"/>
          <w:bCs/>
          <w:sz w:val="24"/>
          <w:szCs w:val="24"/>
        </w:rPr>
        <w:t>dotacj</w:t>
      </w:r>
      <w:r w:rsidR="00A014CB">
        <w:rPr>
          <w:rFonts w:ascii="Arial" w:hAnsi="Arial" w:cs="Arial"/>
          <w:bCs/>
          <w:sz w:val="24"/>
          <w:szCs w:val="24"/>
        </w:rPr>
        <w:t>i</w:t>
      </w:r>
      <w:r w:rsidR="00A014CB" w:rsidRPr="00044BB1">
        <w:rPr>
          <w:rFonts w:ascii="Arial" w:hAnsi="Arial" w:cs="Arial"/>
          <w:bCs/>
          <w:sz w:val="24"/>
          <w:szCs w:val="24"/>
        </w:rPr>
        <w:t xml:space="preserve"> celow</w:t>
      </w:r>
      <w:r w:rsidR="00A014CB">
        <w:rPr>
          <w:rFonts w:ascii="Arial" w:hAnsi="Arial" w:cs="Arial"/>
          <w:bCs/>
          <w:sz w:val="24"/>
          <w:szCs w:val="24"/>
        </w:rPr>
        <w:t>ej</w:t>
      </w:r>
      <w:r w:rsidR="00A014CB" w:rsidRPr="00044BB1">
        <w:rPr>
          <w:rFonts w:ascii="Arial" w:hAnsi="Arial" w:cs="Arial"/>
          <w:bCs/>
          <w:sz w:val="24"/>
          <w:szCs w:val="24"/>
        </w:rPr>
        <w:t xml:space="preserve"> </w:t>
      </w:r>
      <w:r w:rsidR="00812969">
        <w:rPr>
          <w:rFonts w:ascii="Arial" w:hAnsi="Arial" w:cs="Arial"/>
          <w:bCs/>
          <w:sz w:val="24"/>
          <w:szCs w:val="24"/>
        </w:rPr>
        <w:br/>
      </w:r>
      <w:r w:rsidR="00A014CB" w:rsidRPr="00812969">
        <w:rPr>
          <w:rFonts w:ascii="Arial" w:hAnsi="Arial" w:cs="Arial"/>
          <w:bCs/>
          <w:sz w:val="24"/>
          <w:szCs w:val="24"/>
        </w:rPr>
        <w:t xml:space="preserve">z budżetu państwa </w:t>
      </w:r>
      <w:r w:rsidRPr="00812969">
        <w:rPr>
          <w:rFonts w:ascii="Arial" w:hAnsi="Arial" w:cs="Arial"/>
          <w:bCs/>
          <w:sz w:val="24"/>
          <w:szCs w:val="24"/>
        </w:rPr>
        <w:t xml:space="preserve">na łączną kwotę </w:t>
      </w:r>
      <w:r w:rsidR="00044BB1" w:rsidRPr="00812969">
        <w:rPr>
          <w:rFonts w:ascii="Arial" w:hAnsi="Arial" w:cs="Arial"/>
          <w:b/>
          <w:bCs/>
          <w:sz w:val="24"/>
          <w:szCs w:val="24"/>
        </w:rPr>
        <w:t>729.727</w:t>
      </w:r>
      <w:r w:rsidRPr="00812969">
        <w:rPr>
          <w:rFonts w:ascii="Arial" w:hAnsi="Arial" w:cs="Arial"/>
          <w:b/>
          <w:bCs/>
          <w:sz w:val="24"/>
          <w:szCs w:val="24"/>
        </w:rPr>
        <w:t>,-zł</w:t>
      </w:r>
      <w:r w:rsidRPr="00812969">
        <w:rPr>
          <w:rFonts w:ascii="Arial" w:hAnsi="Arial" w:cs="Arial"/>
          <w:bCs/>
          <w:sz w:val="24"/>
          <w:szCs w:val="24"/>
        </w:rPr>
        <w:t xml:space="preserve"> </w:t>
      </w:r>
      <w:r w:rsidR="00175348" w:rsidRPr="00812969">
        <w:rPr>
          <w:rFonts w:ascii="Arial" w:hAnsi="Arial" w:cs="Arial"/>
          <w:bCs/>
          <w:sz w:val="24"/>
          <w:szCs w:val="24"/>
        </w:rPr>
        <w:t>związanych z</w:t>
      </w:r>
      <w:r w:rsidR="00044BB1" w:rsidRPr="00812969">
        <w:rPr>
          <w:rFonts w:ascii="Arial" w:hAnsi="Arial" w:cs="Arial"/>
          <w:bCs/>
          <w:sz w:val="24"/>
          <w:szCs w:val="24"/>
        </w:rPr>
        <w:t xml:space="preserve">  realizacją zadania pn. „Dotacja celowa na rzecz beneficjentów priorytetu 7 FEP 2021-2027" w ramach programu regionalnego Fundusze Europejskie dla Podkarpacia 2021-2027 (przeniesienie dochodów bieżących na majątkowe).</w:t>
      </w:r>
    </w:p>
    <w:p w14:paraId="5880C21C" w14:textId="77777777" w:rsidR="00055BE5" w:rsidRPr="00434988" w:rsidRDefault="00055BE5" w:rsidP="00055BE5">
      <w:pPr>
        <w:pStyle w:val="Akapitzlist"/>
        <w:spacing w:after="0" w:line="360" w:lineRule="auto"/>
        <w:ind w:left="709"/>
        <w:jc w:val="both"/>
        <w:rPr>
          <w:rFonts w:ascii="Arial" w:hAnsi="Arial" w:cs="Arial"/>
          <w:bCs/>
          <w:color w:val="FF0000"/>
          <w:sz w:val="14"/>
          <w:szCs w:val="24"/>
        </w:rPr>
      </w:pPr>
    </w:p>
    <w:p w14:paraId="5EA38B8E" w14:textId="77777777" w:rsidR="00A072CA" w:rsidRPr="005441FF" w:rsidRDefault="00AA2C2F" w:rsidP="00A81E6D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441F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W zakresie wydatków</w:t>
      </w:r>
      <w:r w:rsidRPr="005441F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Pr="005441F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następuje </w:t>
      </w:r>
      <w:r w:rsidR="005441FF"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zmniejszenie</w:t>
      </w:r>
      <w:r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planu </w:t>
      </w:r>
      <w:r w:rsidR="00962A08"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wydatków </w:t>
      </w:r>
      <w:r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 łączną kwotę </w:t>
      </w:r>
      <w:r w:rsidR="008B08F1"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="005441FF"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30.657.136</w:t>
      </w:r>
      <w:r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,-zł, jako skutek dokonanych zmniejszeń</w:t>
      </w:r>
      <w:r w:rsidR="005F72CD"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i</w:t>
      </w:r>
      <w:r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zwiększeń</w:t>
      </w:r>
      <w:r w:rsidR="00A072CA"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. </w:t>
      </w:r>
    </w:p>
    <w:p w14:paraId="432DA931" w14:textId="77777777" w:rsidR="009331D5" w:rsidRPr="005441FF" w:rsidRDefault="00A072CA" w:rsidP="00692859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Dokonuje się również</w:t>
      </w:r>
      <w:r w:rsidR="005F72CD"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przeniesień </w:t>
      </w:r>
      <w:r w:rsidR="00AA2C2F"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planie wydatków</w:t>
      </w:r>
      <w:r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już </w:t>
      </w:r>
      <w:r w:rsidR="00A8698A"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ujętych w budżecie W</w:t>
      </w:r>
      <w:r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ojewództwa na 202</w:t>
      </w:r>
      <w:r w:rsidR="009515FE"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4</w:t>
      </w:r>
      <w:r w:rsidRPr="005441F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r.</w:t>
      </w:r>
    </w:p>
    <w:p w14:paraId="49C09823" w14:textId="77777777" w:rsidR="00277364" w:rsidRPr="00277364" w:rsidRDefault="005441FF" w:rsidP="00350321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773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Zmniejszenie planu wydatków o kwotę </w:t>
      </w:r>
      <w:r w:rsidR="00A7264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52.945.431</w:t>
      </w:r>
      <w:r w:rsidRPr="00277364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,-zł, </w:t>
      </w:r>
      <w:r w:rsidRPr="000C0485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dotyczy</w:t>
      </w:r>
      <w:r w:rsidR="00277364" w:rsidRPr="000C0485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277364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>re</w:t>
      </w:r>
      <w:r w:rsidRPr="00277364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alizacji przedsięwzię</w:t>
      </w:r>
      <w:r w:rsidR="00277364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ć</w:t>
      </w:r>
      <w:r w:rsidRPr="00277364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ujęt</w:t>
      </w:r>
      <w:r w:rsidR="00F97E9E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ych</w:t>
      </w:r>
      <w:r w:rsidRPr="00277364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w wykazie do WPF</w:t>
      </w:r>
      <w:r w:rsidR="00277364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, w tym:</w:t>
      </w:r>
    </w:p>
    <w:p w14:paraId="7C9960A9" w14:textId="77777777" w:rsidR="005441FF" w:rsidRPr="00277364" w:rsidRDefault="00277364" w:rsidP="0035032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zadania </w:t>
      </w:r>
      <w:r w:rsidR="005441FF" w:rsidRPr="00277364">
        <w:rPr>
          <w:rFonts w:ascii="Arial" w:hAnsi="Arial" w:cs="Arial"/>
          <w:color w:val="000000" w:themeColor="text1"/>
          <w:sz w:val="24"/>
          <w:szCs w:val="24"/>
        </w:rPr>
        <w:t xml:space="preserve">pn. </w:t>
      </w:r>
      <w:r w:rsidR="0004558F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277364">
        <w:rPr>
          <w:rFonts w:ascii="Arial" w:hAnsi="Arial" w:cs="Arial"/>
          <w:color w:val="000000" w:themeColor="text1"/>
          <w:sz w:val="24"/>
          <w:szCs w:val="24"/>
        </w:rPr>
        <w:t xml:space="preserve">Opracowanie kompleksowej dokumentacji projektowej dla inwestycji: Rozbudowa i przebudowa budynku WDK w Rzeszowie wraz </w:t>
      </w:r>
      <w:r w:rsidR="000E2D84">
        <w:rPr>
          <w:rFonts w:ascii="Arial" w:hAnsi="Arial" w:cs="Arial"/>
          <w:color w:val="000000" w:themeColor="text1"/>
          <w:sz w:val="24"/>
          <w:szCs w:val="24"/>
        </w:rPr>
        <w:br/>
      </w:r>
      <w:r w:rsidRPr="00277364">
        <w:rPr>
          <w:rFonts w:ascii="Arial" w:hAnsi="Arial" w:cs="Arial"/>
          <w:color w:val="000000" w:themeColor="text1"/>
          <w:sz w:val="24"/>
          <w:szCs w:val="24"/>
        </w:rPr>
        <w:t>z zagospodarowaniem skweru im. G</w:t>
      </w:r>
      <w:r w:rsidR="0042596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A58F9" w:rsidRPr="00277364">
        <w:rPr>
          <w:rFonts w:ascii="Arial" w:hAnsi="Arial" w:cs="Arial"/>
          <w:color w:val="000000" w:themeColor="text1"/>
          <w:sz w:val="24"/>
          <w:szCs w:val="24"/>
        </w:rPr>
        <w:t>Gęsickiej</w:t>
      </w:r>
      <w:r w:rsidRPr="00277364">
        <w:rPr>
          <w:rFonts w:ascii="Arial" w:hAnsi="Arial" w:cs="Arial"/>
          <w:color w:val="000000" w:themeColor="text1"/>
          <w:sz w:val="24"/>
          <w:szCs w:val="24"/>
        </w:rPr>
        <w:t xml:space="preserve"> i budowę parkingów od strony południowej" </w:t>
      </w:r>
      <w:r w:rsidR="005441FF" w:rsidRPr="00277364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5441FF" w:rsidRPr="000D7DBB">
        <w:rPr>
          <w:rFonts w:ascii="Arial" w:hAnsi="Arial" w:cs="Arial"/>
          <w:b/>
          <w:color w:val="000000" w:themeColor="text1"/>
          <w:sz w:val="24"/>
          <w:szCs w:val="24"/>
        </w:rPr>
        <w:t>840.000</w:t>
      </w:r>
      <w:r w:rsidR="005441FF" w:rsidRPr="000D7DBB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="005441FF" w:rsidRPr="00277364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14:paraId="231E2D74" w14:textId="77777777" w:rsidR="005441FF" w:rsidRPr="00277364" w:rsidRDefault="005441FF" w:rsidP="00277364">
      <w:pPr>
        <w:spacing w:after="0" w:line="360" w:lineRule="auto"/>
        <w:ind w:left="851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77364">
        <w:rPr>
          <w:rFonts w:ascii="Arial" w:eastAsia="Calibri" w:hAnsi="Arial" w:cs="Arial"/>
          <w:color w:val="000000" w:themeColor="text1"/>
          <w:sz w:val="24"/>
          <w:szCs w:val="24"/>
        </w:rPr>
        <w:t xml:space="preserve">Dotyczy zmniejszenia wydatków finansowanych ze środków własnych Samorządu Województwa </w:t>
      </w:r>
      <w:r w:rsidR="00277364" w:rsidRPr="00277364">
        <w:rPr>
          <w:rFonts w:ascii="Arial" w:eastAsia="Calibri" w:hAnsi="Arial" w:cs="Arial"/>
          <w:color w:val="000000" w:themeColor="text1"/>
          <w:sz w:val="24"/>
          <w:szCs w:val="24"/>
        </w:rPr>
        <w:t xml:space="preserve">ze względu na brak decyzji </w:t>
      </w:r>
      <w:r w:rsidR="0042596B">
        <w:rPr>
          <w:rFonts w:ascii="Arial" w:eastAsia="Calibri" w:hAnsi="Arial" w:cs="Arial"/>
          <w:color w:val="000000" w:themeColor="text1"/>
          <w:sz w:val="24"/>
          <w:szCs w:val="24"/>
        </w:rPr>
        <w:t>Miasta Rzeszowa</w:t>
      </w:r>
      <w:r w:rsidR="00277364" w:rsidRPr="00277364">
        <w:rPr>
          <w:rFonts w:ascii="Arial" w:eastAsia="Calibri" w:hAnsi="Arial" w:cs="Arial"/>
          <w:color w:val="000000" w:themeColor="text1"/>
          <w:sz w:val="24"/>
          <w:szCs w:val="24"/>
        </w:rPr>
        <w:t xml:space="preserve"> dotyczącej przekazania na rzecz Województwa Podkarpackiego działek na potrzeby planowanej inwestycji. WDK nie posiadając tytułu prawnego do działek nie może ogłosić postępowania przetargowego na opracowanie kompletnej dokumentacji projektowej. </w:t>
      </w:r>
    </w:p>
    <w:p w14:paraId="57C290EF" w14:textId="77777777" w:rsidR="005441FF" w:rsidRPr="000C0485" w:rsidRDefault="00277364" w:rsidP="00350321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0485">
        <w:rPr>
          <w:rFonts w:ascii="Arial" w:hAnsi="Arial" w:cs="Arial"/>
          <w:color w:val="000000" w:themeColor="text1"/>
          <w:sz w:val="24"/>
          <w:szCs w:val="24"/>
        </w:rPr>
        <w:t xml:space="preserve">zadania pn. "Budowa obwodnicy Leska w ciągu DW 894 od DK 84 w m. Postołów do DW 894 w m. Huzele" </w:t>
      </w:r>
      <w:r w:rsidR="005441FF" w:rsidRPr="000C0485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0C0485">
        <w:rPr>
          <w:rFonts w:ascii="Arial" w:hAnsi="Arial" w:cs="Arial"/>
          <w:b/>
          <w:color w:val="000000" w:themeColor="text1"/>
          <w:sz w:val="24"/>
          <w:szCs w:val="24"/>
        </w:rPr>
        <w:t>47.122.374</w:t>
      </w:r>
      <w:r w:rsidR="005441FF" w:rsidRPr="000C0485">
        <w:rPr>
          <w:rFonts w:ascii="Arial" w:hAnsi="Arial" w:cs="Arial"/>
          <w:b/>
          <w:color w:val="000000" w:themeColor="text1"/>
          <w:sz w:val="24"/>
          <w:szCs w:val="24"/>
        </w:rPr>
        <w:t>,-zł.</w:t>
      </w:r>
    </w:p>
    <w:p w14:paraId="5E3EF9D6" w14:textId="77777777" w:rsidR="000C0485" w:rsidRDefault="000C0485" w:rsidP="000C0485">
      <w:pPr>
        <w:pStyle w:val="Akapitzlist"/>
        <w:tabs>
          <w:tab w:val="left" w:pos="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0485">
        <w:rPr>
          <w:rFonts w:ascii="Arial" w:hAnsi="Arial" w:cs="Arial"/>
          <w:color w:val="000000" w:themeColor="text1"/>
          <w:sz w:val="24"/>
          <w:szCs w:val="24"/>
        </w:rPr>
        <w:t xml:space="preserve">Przeniesienie wydatków na 2026r. w związku z opóźnieniami w realizacji opracowania dokumentacji projektowej wynikającymi w szczególności </w:t>
      </w:r>
      <w:r w:rsidR="000E2D84">
        <w:rPr>
          <w:rFonts w:ascii="Arial" w:hAnsi="Arial" w:cs="Arial"/>
          <w:color w:val="000000" w:themeColor="text1"/>
          <w:sz w:val="24"/>
          <w:szCs w:val="24"/>
        </w:rPr>
        <w:br/>
      </w:r>
      <w:r w:rsidRPr="000C0485">
        <w:rPr>
          <w:rFonts w:ascii="Arial" w:hAnsi="Arial" w:cs="Arial"/>
          <w:color w:val="000000" w:themeColor="text1"/>
          <w:sz w:val="24"/>
          <w:szCs w:val="24"/>
        </w:rPr>
        <w:t xml:space="preserve">z protestów lokalnych mieszkańców. </w:t>
      </w:r>
    </w:p>
    <w:p w14:paraId="31037EDA" w14:textId="77777777" w:rsidR="005F0814" w:rsidRDefault="0042596B" w:rsidP="00350321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ind w:left="851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5F0814" w:rsidRPr="005F0814">
        <w:rPr>
          <w:rFonts w:ascii="Arial" w:hAnsi="Arial" w:cs="Arial"/>
          <w:color w:val="000000" w:themeColor="text1"/>
          <w:sz w:val="24"/>
          <w:szCs w:val="24"/>
        </w:rPr>
        <w:t>otacj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5F0814" w:rsidRPr="005F0814">
        <w:rPr>
          <w:rFonts w:ascii="Arial" w:hAnsi="Arial" w:cs="Arial"/>
          <w:color w:val="000000" w:themeColor="text1"/>
          <w:sz w:val="24"/>
          <w:szCs w:val="24"/>
        </w:rPr>
        <w:t xml:space="preserve"> celow</w:t>
      </w:r>
      <w:r>
        <w:rPr>
          <w:rFonts w:ascii="Arial" w:hAnsi="Arial" w:cs="Arial"/>
          <w:color w:val="000000" w:themeColor="text1"/>
          <w:sz w:val="24"/>
          <w:szCs w:val="24"/>
        </w:rPr>
        <w:t>ej</w:t>
      </w:r>
      <w:r w:rsidR="005F0814" w:rsidRPr="005F0814">
        <w:rPr>
          <w:rFonts w:ascii="Arial" w:hAnsi="Arial" w:cs="Arial"/>
          <w:color w:val="000000" w:themeColor="text1"/>
          <w:sz w:val="24"/>
          <w:szCs w:val="24"/>
        </w:rPr>
        <w:t xml:space="preserve"> na rzecz beneficjentów priorytetu 7 FEP 2021-2027" w ramach programu regionalnego Fundusze Europejskie dla Podkarpacia 2021-2027</w:t>
      </w:r>
      <w:r w:rsidR="005F0814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5F0814" w:rsidRPr="005F0814">
        <w:rPr>
          <w:rFonts w:ascii="Arial" w:hAnsi="Arial" w:cs="Arial"/>
          <w:b/>
          <w:color w:val="000000" w:themeColor="text1"/>
          <w:sz w:val="24"/>
          <w:szCs w:val="24"/>
        </w:rPr>
        <w:t>4.983.057,-zł</w:t>
      </w:r>
      <w:r w:rsidR="005F0814" w:rsidRPr="005F081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26518D" w14:textId="77777777" w:rsidR="005F0814" w:rsidRPr="000C0485" w:rsidRDefault="005F0814" w:rsidP="005F0814">
      <w:pPr>
        <w:pStyle w:val="Akapitzlist"/>
        <w:tabs>
          <w:tab w:val="left" w:pos="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962">
        <w:rPr>
          <w:rFonts w:ascii="Arial" w:hAnsi="Arial" w:cs="Arial"/>
          <w:color w:val="000000" w:themeColor="text1"/>
          <w:sz w:val="24"/>
          <w:szCs w:val="24"/>
        </w:rPr>
        <w:t xml:space="preserve">Zmiany </w:t>
      </w:r>
      <w:r w:rsidR="0042596B">
        <w:rPr>
          <w:rFonts w:ascii="Arial" w:hAnsi="Arial" w:cs="Arial"/>
          <w:color w:val="000000" w:themeColor="text1"/>
          <w:sz w:val="24"/>
          <w:szCs w:val="24"/>
        </w:rPr>
        <w:t xml:space="preserve">mają na celu dostosowanie planu dotacji do złożonych przez beneficjentów </w:t>
      </w:r>
      <w:proofErr w:type="spellStart"/>
      <w:r w:rsidR="0042596B">
        <w:rPr>
          <w:rFonts w:ascii="Arial" w:hAnsi="Arial" w:cs="Arial"/>
          <w:color w:val="000000" w:themeColor="text1"/>
          <w:sz w:val="24"/>
          <w:szCs w:val="24"/>
        </w:rPr>
        <w:t>zapotrzebowa</w:t>
      </w:r>
      <w:r w:rsidR="00283923">
        <w:rPr>
          <w:rFonts w:ascii="Arial" w:hAnsi="Arial" w:cs="Arial"/>
          <w:color w:val="000000" w:themeColor="text1"/>
          <w:sz w:val="24"/>
          <w:szCs w:val="24"/>
        </w:rPr>
        <w:t>ń</w:t>
      </w:r>
      <w:proofErr w:type="spellEnd"/>
      <w:r w:rsidR="0042596B">
        <w:rPr>
          <w:rFonts w:ascii="Arial" w:hAnsi="Arial" w:cs="Arial"/>
          <w:color w:val="000000" w:themeColor="text1"/>
          <w:sz w:val="24"/>
          <w:szCs w:val="24"/>
        </w:rPr>
        <w:t xml:space="preserve"> na środki finansowe i harmonogramów płatności</w:t>
      </w:r>
      <w:r w:rsidR="00283923">
        <w:rPr>
          <w:rFonts w:ascii="Arial" w:hAnsi="Arial" w:cs="Arial"/>
          <w:color w:val="000000" w:themeColor="text1"/>
          <w:sz w:val="24"/>
          <w:szCs w:val="24"/>
        </w:rPr>
        <w:t>,</w:t>
      </w:r>
      <w:r w:rsidR="0042596B">
        <w:rPr>
          <w:rFonts w:ascii="Arial" w:hAnsi="Arial" w:cs="Arial"/>
          <w:color w:val="000000" w:themeColor="text1"/>
          <w:sz w:val="24"/>
          <w:szCs w:val="24"/>
        </w:rPr>
        <w:t xml:space="preserve"> co skutkuje m.in. przeniesieniem dotacji z bieżących na majątkowe oraz przesunięciem kwoty w wysokości 4.983.057,-zł na rok 2028. </w:t>
      </w:r>
    </w:p>
    <w:p w14:paraId="4F137EB0" w14:textId="77777777" w:rsidR="00183D3B" w:rsidRPr="00A72646" w:rsidRDefault="00183D3B" w:rsidP="00183D3B">
      <w:pPr>
        <w:pStyle w:val="Akapitzlist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7264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Zwiększenie planu wydatków o kwotę </w:t>
      </w:r>
      <w:r w:rsidR="00A72646" w:rsidRPr="00A7264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22.2</w:t>
      </w:r>
      <w:r w:rsidR="0060096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88</w:t>
      </w:r>
      <w:r w:rsidR="00A72646" w:rsidRPr="00A7264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.295</w:t>
      </w:r>
      <w:r w:rsidRPr="00A7264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,-zł dotyczy:</w:t>
      </w:r>
    </w:p>
    <w:p w14:paraId="39F01881" w14:textId="77777777" w:rsidR="00183D3B" w:rsidRPr="00A72646" w:rsidRDefault="00183D3B" w:rsidP="00183D3B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A72646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realizacji przedsięwzięć ujętych lub wprowadzanych do wykazu WPF</w:t>
      </w:r>
      <w:r w:rsidRPr="00A72646">
        <w:rPr>
          <w:rFonts w:ascii="Arial" w:hAnsi="Arial" w:cs="Arial"/>
          <w:i/>
          <w:color w:val="000000" w:themeColor="text1"/>
          <w:sz w:val="24"/>
          <w:szCs w:val="24"/>
        </w:rPr>
        <w:t xml:space="preserve"> – </w:t>
      </w:r>
      <w:r w:rsidR="000D7DBB" w:rsidRPr="00A72646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19.</w:t>
      </w:r>
      <w:r w:rsidR="00A72646" w:rsidRPr="00A72646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826.522</w:t>
      </w:r>
      <w:r w:rsidRPr="00A72646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,-zł</w:t>
      </w:r>
      <w:r w:rsidRPr="00A72646">
        <w:rPr>
          <w:rFonts w:ascii="Arial" w:hAnsi="Arial" w:cs="Arial"/>
          <w:i/>
          <w:color w:val="000000" w:themeColor="text1"/>
          <w:sz w:val="24"/>
          <w:szCs w:val="24"/>
        </w:rPr>
        <w:t>, w tym:</w:t>
      </w:r>
    </w:p>
    <w:p w14:paraId="4AE8DC49" w14:textId="77777777" w:rsidR="000C0485" w:rsidRPr="00BC62A7" w:rsidRDefault="000C0485" w:rsidP="00350321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 xml:space="preserve">pn. </w:t>
      </w:r>
      <w:r w:rsidR="00F07E71" w:rsidRPr="00BC62A7">
        <w:rPr>
          <w:rFonts w:ascii="Arial" w:hAnsi="Arial" w:cs="Arial"/>
          <w:bCs/>
          <w:color w:val="000000" w:themeColor="text1"/>
          <w:sz w:val="24"/>
          <w:szCs w:val="24"/>
        </w:rPr>
        <w:t xml:space="preserve">"Pomoc Techniczna Programu Interreg Polska - Słowacja 2021-2027" </w:t>
      </w:r>
      <w:r w:rsidR="000E2D8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F07E71" w:rsidRPr="00BC62A7">
        <w:rPr>
          <w:rFonts w:ascii="Arial" w:hAnsi="Arial" w:cs="Arial"/>
          <w:bCs/>
          <w:color w:val="000000" w:themeColor="text1"/>
          <w:sz w:val="24"/>
          <w:szCs w:val="24"/>
        </w:rPr>
        <w:t xml:space="preserve">w ramach Programu Interreg Polska - Słowacja 2021-2027 </w:t>
      </w: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="00F07E71" w:rsidRPr="00BC62A7">
        <w:rPr>
          <w:rFonts w:ascii="Arial" w:hAnsi="Arial" w:cs="Arial"/>
          <w:b/>
          <w:bCs/>
          <w:color w:val="000000" w:themeColor="text1"/>
          <w:sz w:val="24"/>
          <w:szCs w:val="24"/>
        </w:rPr>
        <w:t>237.493</w:t>
      </w:r>
      <w:r w:rsidRPr="00BC62A7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257CB09" w14:textId="77777777" w:rsidR="00F07E71" w:rsidRPr="00703403" w:rsidRDefault="000C0485" w:rsidP="00BC62A7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>Nowe zadanie, wprowadzane do wykazu przedsięwzięć Wieloletniej Prognozy Finansowej Województwa Podkarpackiego, planowane do realizacji w latach 202</w:t>
      </w:r>
      <w:r w:rsidR="00F07E71" w:rsidRPr="00BC62A7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>-202</w:t>
      </w:r>
      <w:r w:rsidR="00F07E71" w:rsidRPr="00BC62A7">
        <w:rPr>
          <w:rFonts w:ascii="Arial" w:hAnsi="Arial" w:cs="Arial"/>
          <w:bCs/>
          <w:color w:val="000000" w:themeColor="text1"/>
          <w:sz w:val="24"/>
          <w:szCs w:val="24"/>
        </w:rPr>
        <w:t>9</w:t>
      </w: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07E71" w:rsidRPr="00BC62A7">
        <w:rPr>
          <w:rFonts w:ascii="Arial" w:hAnsi="Arial" w:cs="Arial"/>
          <w:color w:val="000000" w:themeColor="text1"/>
          <w:sz w:val="24"/>
          <w:szCs w:val="24"/>
        </w:rPr>
        <w:t xml:space="preserve">o łącznych nakładach finansowych w kwocie </w:t>
      </w:r>
      <w:r w:rsidR="00832FED" w:rsidRPr="00BC62A7">
        <w:rPr>
          <w:rFonts w:ascii="Arial" w:hAnsi="Arial" w:cs="Arial"/>
          <w:color w:val="000000" w:themeColor="text1"/>
          <w:sz w:val="24"/>
          <w:szCs w:val="24"/>
        </w:rPr>
        <w:t>1.382</w:t>
      </w:r>
      <w:r w:rsidR="00853701" w:rsidRPr="00BC62A7">
        <w:rPr>
          <w:rFonts w:ascii="Arial" w:hAnsi="Arial" w:cs="Arial"/>
          <w:color w:val="000000" w:themeColor="text1"/>
          <w:sz w:val="24"/>
          <w:szCs w:val="24"/>
        </w:rPr>
        <w:t>.259</w:t>
      </w:r>
      <w:r w:rsidR="00F07E71" w:rsidRPr="00BC62A7">
        <w:rPr>
          <w:rFonts w:ascii="Arial" w:hAnsi="Arial" w:cs="Arial"/>
          <w:color w:val="000000" w:themeColor="text1"/>
          <w:sz w:val="24"/>
          <w:szCs w:val="24"/>
        </w:rPr>
        <w:t>,-zł</w:t>
      </w:r>
      <w:r w:rsidR="0042596B">
        <w:rPr>
          <w:rFonts w:ascii="Arial" w:hAnsi="Arial" w:cs="Arial"/>
          <w:color w:val="000000" w:themeColor="text1"/>
          <w:sz w:val="24"/>
          <w:szCs w:val="24"/>
        </w:rPr>
        <w:t xml:space="preserve">. Projekt </w:t>
      </w:r>
      <w:r w:rsidR="0042596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finansowany ze środków </w:t>
      </w:r>
      <w:r w:rsidR="0042596B" w:rsidRPr="00703403">
        <w:rPr>
          <w:rFonts w:ascii="Arial" w:hAnsi="Arial" w:cs="Arial"/>
          <w:color w:val="000000" w:themeColor="text1"/>
          <w:sz w:val="24"/>
          <w:szCs w:val="24"/>
        </w:rPr>
        <w:t>budżetu UE</w:t>
      </w:r>
      <w:r w:rsidR="0042596B">
        <w:rPr>
          <w:rFonts w:ascii="Arial" w:hAnsi="Arial" w:cs="Arial"/>
          <w:color w:val="000000" w:themeColor="text1"/>
          <w:sz w:val="24"/>
          <w:szCs w:val="24"/>
        </w:rPr>
        <w:t xml:space="preserve"> w kwocie 1.105.806,-zł, środków budżetu państwa w kwocie 207.339,-zł oraz </w:t>
      </w:r>
      <w:r w:rsidR="00F07E71" w:rsidRPr="00703403">
        <w:rPr>
          <w:rFonts w:ascii="Arial" w:hAnsi="Arial" w:cs="Arial"/>
          <w:color w:val="000000" w:themeColor="text1"/>
          <w:sz w:val="24"/>
          <w:szCs w:val="24"/>
        </w:rPr>
        <w:t>środków</w:t>
      </w:r>
      <w:r w:rsidR="00853701">
        <w:rPr>
          <w:rFonts w:ascii="Arial" w:hAnsi="Arial" w:cs="Arial"/>
          <w:color w:val="000000" w:themeColor="text1"/>
          <w:sz w:val="24"/>
          <w:szCs w:val="24"/>
        </w:rPr>
        <w:t xml:space="preserve"> własnych Samorządu Województwa</w:t>
      </w:r>
      <w:r w:rsidR="0042596B">
        <w:rPr>
          <w:rFonts w:ascii="Arial" w:hAnsi="Arial" w:cs="Arial"/>
          <w:color w:val="000000" w:themeColor="text1"/>
          <w:sz w:val="24"/>
          <w:szCs w:val="24"/>
        </w:rPr>
        <w:t xml:space="preserve"> w kwocie 69.114,-zł. Środki UE i budżetu państwa będą prefinansowane ze środków własnych </w:t>
      </w:r>
      <w:r w:rsidR="00853701">
        <w:rPr>
          <w:rFonts w:ascii="Arial" w:hAnsi="Arial" w:cs="Arial"/>
          <w:color w:val="000000" w:themeColor="text1"/>
          <w:sz w:val="24"/>
          <w:szCs w:val="24"/>
        </w:rPr>
        <w:t>do przyszłej refundacji</w:t>
      </w:r>
      <w:r w:rsidR="0042596B">
        <w:rPr>
          <w:rFonts w:ascii="Arial" w:hAnsi="Arial" w:cs="Arial"/>
          <w:color w:val="000000" w:themeColor="text1"/>
          <w:sz w:val="24"/>
          <w:szCs w:val="24"/>
        </w:rPr>
        <w:t>.</w:t>
      </w:r>
      <w:r w:rsidR="008537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151566" w14:textId="0A540354" w:rsidR="00F07E71" w:rsidRDefault="00853701" w:rsidP="00BC62A7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53701">
        <w:rPr>
          <w:rFonts w:ascii="Arial" w:hAnsi="Arial" w:cs="Arial"/>
          <w:bCs/>
          <w:color w:val="000000" w:themeColor="text1"/>
          <w:sz w:val="24"/>
          <w:szCs w:val="24"/>
        </w:rPr>
        <w:t xml:space="preserve">W ramach projektu realizowane będą działania informacyjne i promocyjne dla programu. Urząd Marszałkowski Województwa Podkarpackiego pełnił będzie rolę partnera - Regionalnego Punktu Kontaktowego dla Programu Interreg Polska - Słowacja 2021-2027. Trwają prace nad projektem umowy partnerskiej oraz ostatecznym budżetem projektu. Zostało podpisane porozumienie pomiędzy Instytucją Zarządzającą tj. Ministerstwem Funduszy </w:t>
      </w:r>
      <w:r w:rsidR="000E2D8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853701">
        <w:rPr>
          <w:rFonts w:ascii="Arial" w:hAnsi="Arial" w:cs="Arial"/>
          <w:bCs/>
          <w:color w:val="000000" w:themeColor="text1"/>
          <w:sz w:val="24"/>
          <w:szCs w:val="24"/>
        </w:rPr>
        <w:t>i Polityki Regionalnej a Centrum Projektów Europejskich (CPE) w sprawie powierzenia zadań związanych z realizacją programów Interreg Polska - Słowacja 2021-2027.</w:t>
      </w:r>
    </w:p>
    <w:p w14:paraId="0CE2D0EF" w14:textId="77777777" w:rsidR="00BC62A7" w:rsidRDefault="00BC62A7" w:rsidP="00350321">
      <w:pPr>
        <w:pStyle w:val="Akapitzlist"/>
        <w:numPr>
          <w:ilvl w:val="0"/>
          <w:numId w:val="13"/>
        </w:numPr>
        <w:spacing w:after="0" w:line="360" w:lineRule="auto"/>
        <w:ind w:left="993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 xml:space="preserve">pn.: "RaP STEAM – robotyka i programowanie w szkołach podstawowych </w:t>
      </w:r>
      <w:r w:rsidR="000E2D8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 xml:space="preserve">z terenu województwa podkarpackiego" w ramach programu regionalnego Fundusze Europejskie dla Podkarpacia 2021-2027 – </w:t>
      </w:r>
      <w:r w:rsidRPr="00BC62A7">
        <w:rPr>
          <w:rFonts w:ascii="Arial" w:hAnsi="Arial" w:cs="Arial"/>
          <w:b/>
          <w:bCs/>
          <w:color w:val="000000" w:themeColor="text1"/>
          <w:sz w:val="24"/>
          <w:szCs w:val="24"/>
        </w:rPr>
        <w:t>414.444,-zł</w:t>
      </w: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476235C" w14:textId="77777777" w:rsidR="00BC62A7" w:rsidRDefault="00BC62A7" w:rsidP="00BC62A7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F4250">
        <w:rPr>
          <w:rFonts w:ascii="Arial" w:hAnsi="Arial" w:cs="Arial"/>
          <w:bCs/>
          <w:color w:val="000000" w:themeColor="text1"/>
          <w:sz w:val="24"/>
          <w:szCs w:val="24"/>
        </w:rPr>
        <w:t>Przywrócenie wydatków niewyk</w:t>
      </w:r>
      <w:r w:rsidR="00A014CB">
        <w:rPr>
          <w:rFonts w:ascii="Arial" w:hAnsi="Arial" w:cs="Arial"/>
          <w:bCs/>
          <w:color w:val="000000" w:themeColor="text1"/>
          <w:sz w:val="24"/>
          <w:szCs w:val="24"/>
        </w:rPr>
        <w:t>onanych</w:t>
      </w:r>
      <w:r w:rsidRPr="002F4250">
        <w:rPr>
          <w:rFonts w:ascii="Arial" w:hAnsi="Arial" w:cs="Arial"/>
          <w:bCs/>
          <w:color w:val="000000" w:themeColor="text1"/>
          <w:sz w:val="24"/>
          <w:szCs w:val="24"/>
        </w:rPr>
        <w:t xml:space="preserve"> w 2023r. Wydatki nie zostały zrealizowane w związku z późniejszym niż planowano podpisaniem decyzji </w:t>
      </w:r>
      <w:r w:rsidR="000E2D8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2F4250">
        <w:rPr>
          <w:rFonts w:ascii="Arial" w:hAnsi="Arial" w:cs="Arial"/>
          <w:bCs/>
          <w:color w:val="000000" w:themeColor="text1"/>
          <w:sz w:val="24"/>
          <w:szCs w:val="24"/>
        </w:rPr>
        <w:t>o dofinansowanie projektu, co ograniczyło czas na wydatkowanie środków.</w:t>
      </w:r>
      <w:r w:rsidR="004932DA" w:rsidRPr="002F4250">
        <w:rPr>
          <w:rFonts w:ascii="Arial" w:hAnsi="Arial" w:cs="Arial"/>
          <w:bCs/>
          <w:color w:val="000000" w:themeColor="text1"/>
          <w:sz w:val="24"/>
          <w:szCs w:val="24"/>
        </w:rPr>
        <w:t xml:space="preserve"> Niepełne wykonanie dotyczyło: wynagrodzenia personelu projektu, zakupu materiałów biurowych, usług,</w:t>
      </w:r>
      <w:r w:rsidR="002F4250" w:rsidRPr="002F425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932DA" w:rsidRPr="002F4250"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2F4250" w:rsidRPr="002F4250">
        <w:rPr>
          <w:rFonts w:ascii="Arial" w:hAnsi="Arial" w:cs="Arial"/>
          <w:bCs/>
          <w:color w:val="000000" w:themeColor="text1"/>
          <w:sz w:val="24"/>
          <w:szCs w:val="24"/>
        </w:rPr>
        <w:t>n</w:t>
      </w:r>
      <w:r w:rsidR="004932DA" w:rsidRPr="002F4250">
        <w:rPr>
          <w:rFonts w:ascii="Arial" w:hAnsi="Arial" w:cs="Arial"/>
          <w:bCs/>
          <w:color w:val="000000" w:themeColor="text1"/>
          <w:sz w:val="24"/>
          <w:szCs w:val="24"/>
        </w:rPr>
        <w:t>ergii</w:t>
      </w:r>
      <w:r w:rsidR="002F4250" w:rsidRPr="002F4250">
        <w:rPr>
          <w:rFonts w:ascii="Arial" w:hAnsi="Arial" w:cs="Arial"/>
          <w:bCs/>
          <w:color w:val="000000" w:themeColor="text1"/>
          <w:sz w:val="24"/>
          <w:szCs w:val="24"/>
        </w:rPr>
        <w:t xml:space="preserve"> oraz czynszu. </w:t>
      </w:r>
      <w:r w:rsidRPr="002F4250">
        <w:rPr>
          <w:rFonts w:ascii="Arial" w:hAnsi="Arial" w:cs="Arial"/>
          <w:bCs/>
          <w:color w:val="000000" w:themeColor="text1"/>
          <w:sz w:val="24"/>
          <w:szCs w:val="24"/>
        </w:rPr>
        <w:t xml:space="preserve">Nie udało się </w:t>
      </w:r>
      <w:r w:rsidR="004932DA" w:rsidRPr="002F4250">
        <w:rPr>
          <w:rFonts w:ascii="Arial" w:hAnsi="Arial" w:cs="Arial"/>
          <w:bCs/>
          <w:color w:val="000000" w:themeColor="text1"/>
          <w:sz w:val="24"/>
          <w:szCs w:val="24"/>
        </w:rPr>
        <w:t xml:space="preserve"> ogłosić </w:t>
      </w:r>
      <w:r w:rsidRPr="002F4250">
        <w:rPr>
          <w:rFonts w:ascii="Arial" w:hAnsi="Arial" w:cs="Arial"/>
          <w:bCs/>
          <w:color w:val="000000" w:themeColor="text1"/>
          <w:sz w:val="24"/>
          <w:szCs w:val="24"/>
        </w:rPr>
        <w:t xml:space="preserve">przetargów związanych z wyłonieniem ekspertów do opracowania opisu przedmiotów zamówień na zakup urządzeń </w:t>
      </w:r>
      <w:proofErr w:type="spellStart"/>
      <w:r w:rsidRPr="002F4250">
        <w:rPr>
          <w:rFonts w:ascii="Arial" w:hAnsi="Arial" w:cs="Arial"/>
          <w:bCs/>
          <w:color w:val="000000" w:themeColor="text1"/>
          <w:sz w:val="24"/>
          <w:szCs w:val="24"/>
        </w:rPr>
        <w:t>robotycznych</w:t>
      </w:r>
      <w:proofErr w:type="spellEnd"/>
      <w:r w:rsidR="004932DA" w:rsidRPr="002F4250">
        <w:rPr>
          <w:rFonts w:ascii="Arial" w:hAnsi="Arial" w:cs="Arial"/>
          <w:bCs/>
          <w:color w:val="000000" w:themeColor="text1"/>
          <w:sz w:val="24"/>
          <w:szCs w:val="24"/>
        </w:rPr>
        <w:t xml:space="preserve"> i w związku z tym nie wypłacono wynagrodzeń dla ww. ekspertów. </w:t>
      </w: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33765A6" w14:textId="77777777" w:rsidR="00BC62A7" w:rsidRDefault="00BC62A7" w:rsidP="00350321">
      <w:pPr>
        <w:pStyle w:val="Akapitzlist"/>
        <w:numPr>
          <w:ilvl w:val="0"/>
          <w:numId w:val="13"/>
        </w:num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>pn.: "Zrównoważona żywność - od produkcji do konsumpcji" w ramach Programu Erasmus+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- </w:t>
      </w:r>
      <w:r w:rsidRPr="00BC62A7">
        <w:rPr>
          <w:rFonts w:ascii="Arial" w:hAnsi="Arial" w:cs="Arial"/>
          <w:b/>
          <w:bCs/>
          <w:color w:val="000000" w:themeColor="text1"/>
          <w:sz w:val="24"/>
          <w:szCs w:val="24"/>
        </w:rPr>
        <w:t>14.198,-zł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2F437A6E" w14:textId="477DB2FB" w:rsidR="00BC62A7" w:rsidRDefault="00BC62A7" w:rsidP="00BC62A7">
      <w:pPr>
        <w:pStyle w:val="Akapitzlist"/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  <w:highlight w:val="yellow"/>
        </w:rPr>
      </w:pPr>
      <w:bookmarkStart w:id="2" w:name="_Hlk158203003"/>
      <w:r w:rsidRPr="00394E20">
        <w:rPr>
          <w:rFonts w:ascii="Arial" w:hAnsi="Arial" w:cs="Arial"/>
          <w:bCs/>
          <w:color w:val="000000" w:themeColor="text1"/>
          <w:sz w:val="24"/>
          <w:szCs w:val="24"/>
        </w:rPr>
        <w:t>Przywrócenie wydatków niewyko</w:t>
      </w:r>
      <w:r w:rsidR="00A014CB">
        <w:rPr>
          <w:rFonts w:ascii="Arial" w:hAnsi="Arial" w:cs="Arial"/>
          <w:bCs/>
          <w:color w:val="000000" w:themeColor="text1"/>
          <w:sz w:val="24"/>
          <w:szCs w:val="24"/>
        </w:rPr>
        <w:t>nanych</w:t>
      </w:r>
      <w:r w:rsidRP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 w 2023 r. </w:t>
      </w:r>
      <w:r w:rsidR="00283923">
        <w:rPr>
          <w:rFonts w:ascii="Arial" w:hAnsi="Arial" w:cs="Arial"/>
          <w:bCs/>
          <w:color w:val="000000" w:themeColor="text1"/>
          <w:sz w:val="24"/>
          <w:szCs w:val="24"/>
        </w:rPr>
        <w:t>W</w:t>
      </w:r>
      <w:r w:rsidRPr="00394E20">
        <w:rPr>
          <w:rFonts w:ascii="Arial" w:hAnsi="Arial" w:cs="Arial"/>
          <w:bCs/>
          <w:color w:val="000000" w:themeColor="text1"/>
          <w:sz w:val="24"/>
          <w:szCs w:val="24"/>
        </w:rPr>
        <w:t>ydatki nie zostały zrealizowane w związku z</w:t>
      </w:r>
      <w:r w:rsidR="00702195" w:rsidRP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94E20" w:rsidRPr="00394E20">
        <w:rPr>
          <w:rFonts w:ascii="Arial" w:hAnsi="Arial" w:cs="Arial"/>
          <w:bCs/>
          <w:color w:val="000000" w:themeColor="text1"/>
          <w:sz w:val="24"/>
          <w:szCs w:val="24"/>
        </w:rPr>
        <w:t>opóźnieni</w:t>
      </w:r>
      <w:r w:rsidR="007A58F9">
        <w:rPr>
          <w:rFonts w:ascii="Arial" w:hAnsi="Arial" w:cs="Arial"/>
          <w:bCs/>
          <w:color w:val="000000" w:themeColor="text1"/>
          <w:sz w:val="24"/>
          <w:szCs w:val="24"/>
        </w:rPr>
        <w:t>ami</w:t>
      </w:r>
      <w:r w:rsidR="00394E20" w:rsidRP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 w realizacji </w:t>
      </w:r>
      <w:r w:rsidR="007A58F9">
        <w:rPr>
          <w:rFonts w:ascii="Arial" w:hAnsi="Arial" w:cs="Arial"/>
          <w:bCs/>
          <w:color w:val="000000" w:themeColor="text1"/>
          <w:sz w:val="24"/>
          <w:szCs w:val="24"/>
        </w:rPr>
        <w:t>projektu</w:t>
      </w:r>
      <w:r w:rsidR="00394E20" w:rsidRP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 związanym</w:t>
      </w:r>
      <w:r w:rsidR="00A014CB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394E20" w:rsidRP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 m.in. z  czasochłonną i skomplikowan</w:t>
      </w:r>
      <w:r w:rsidR="00394E20">
        <w:rPr>
          <w:rFonts w:ascii="Arial" w:hAnsi="Arial" w:cs="Arial"/>
          <w:bCs/>
          <w:color w:val="000000" w:themeColor="text1"/>
          <w:sz w:val="24"/>
          <w:szCs w:val="24"/>
        </w:rPr>
        <w:t>ą</w:t>
      </w:r>
      <w:r w:rsidR="00394E20" w:rsidRP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 procedur</w:t>
      </w:r>
      <w:r w:rsidR="00394E20">
        <w:rPr>
          <w:rFonts w:ascii="Arial" w:hAnsi="Arial" w:cs="Arial"/>
          <w:bCs/>
          <w:color w:val="000000" w:themeColor="text1"/>
          <w:sz w:val="24"/>
          <w:szCs w:val="24"/>
        </w:rPr>
        <w:t>ą</w:t>
      </w:r>
      <w:r w:rsidR="00394E20" w:rsidRP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 stworzenia aplikacji dotycząc</w:t>
      </w:r>
      <w:r w:rsid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ej </w:t>
      </w:r>
      <w:r w:rsidR="00394E20" w:rsidRPr="00394E20">
        <w:rPr>
          <w:rFonts w:ascii="Arial" w:hAnsi="Arial" w:cs="Arial"/>
          <w:bCs/>
          <w:color w:val="000000" w:themeColor="text1"/>
          <w:sz w:val="24"/>
          <w:szCs w:val="24"/>
        </w:rPr>
        <w:t>zrównoważonej żywności</w:t>
      </w:r>
      <w:r w:rsid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, zakupem mniejszej ilości </w:t>
      </w:r>
      <w:r w:rsidR="00394E20" w:rsidRP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produktów żywnościowych </w:t>
      </w:r>
      <w:r w:rsid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w związku z </w:t>
      </w:r>
      <w:r w:rsidR="00394E20" w:rsidRPr="00394E20">
        <w:rPr>
          <w:rFonts w:ascii="Arial" w:hAnsi="Arial" w:cs="Arial"/>
          <w:bCs/>
          <w:color w:val="000000" w:themeColor="text1"/>
          <w:sz w:val="24"/>
          <w:szCs w:val="24"/>
        </w:rPr>
        <w:t>mniejsz</w:t>
      </w:r>
      <w:r w:rsidR="00394E20">
        <w:rPr>
          <w:rFonts w:ascii="Arial" w:hAnsi="Arial" w:cs="Arial"/>
          <w:bCs/>
          <w:color w:val="000000" w:themeColor="text1"/>
          <w:sz w:val="24"/>
          <w:szCs w:val="24"/>
        </w:rPr>
        <w:t>ą</w:t>
      </w:r>
      <w:r w:rsidR="00394E20" w:rsidRP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94E20">
        <w:rPr>
          <w:rFonts w:ascii="Arial" w:hAnsi="Arial" w:cs="Arial"/>
          <w:bCs/>
          <w:color w:val="000000" w:themeColor="text1"/>
          <w:sz w:val="24"/>
          <w:szCs w:val="24"/>
        </w:rPr>
        <w:t>liczbą</w:t>
      </w:r>
      <w:r w:rsidR="00394E20" w:rsidRP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 uczestników na warsztatach</w:t>
      </w:r>
      <w:r w:rsidR="007A58F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bookmarkEnd w:id="2"/>
    <w:p w14:paraId="4ABCA1CE" w14:textId="77777777" w:rsidR="00BC62A7" w:rsidRDefault="00BC62A7" w:rsidP="00350321">
      <w:pPr>
        <w:pStyle w:val="Akapitzlist"/>
        <w:numPr>
          <w:ilvl w:val="0"/>
          <w:numId w:val="13"/>
        </w:numPr>
        <w:spacing w:after="0" w:line="360" w:lineRule="auto"/>
        <w:ind w:left="851" w:hanging="28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 xml:space="preserve">pn.: "Making personal learning experiences possible and visible also in a digital way - Das PerLen-Konzept" („Umożliwienie i uwidocznienie osobistych doświadczeń edukacyjnych także w sposób cyfrowy - Das PerLen-Konzept”) </w:t>
      </w:r>
      <w:r w:rsidR="000E2D8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>w ramach Programu Erasmus+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- </w:t>
      </w:r>
      <w:r w:rsidRPr="00BC62A7">
        <w:rPr>
          <w:rFonts w:ascii="Arial" w:hAnsi="Arial" w:cs="Arial"/>
          <w:b/>
          <w:bCs/>
          <w:color w:val="000000" w:themeColor="text1"/>
          <w:sz w:val="24"/>
          <w:szCs w:val="24"/>
        </w:rPr>
        <w:t>2.677,-zł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41983F7E" w14:textId="5A303232" w:rsidR="00BC62A7" w:rsidRPr="00394E20" w:rsidRDefault="00BC62A7" w:rsidP="00BC62A7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94E20">
        <w:rPr>
          <w:rFonts w:ascii="Arial" w:hAnsi="Arial" w:cs="Arial"/>
          <w:bCs/>
          <w:color w:val="000000" w:themeColor="text1"/>
          <w:sz w:val="24"/>
          <w:szCs w:val="24"/>
        </w:rPr>
        <w:t>Przywrócenie wydatków niewyko</w:t>
      </w:r>
      <w:r w:rsidR="00A014CB">
        <w:rPr>
          <w:rFonts w:ascii="Arial" w:hAnsi="Arial" w:cs="Arial"/>
          <w:bCs/>
          <w:color w:val="000000" w:themeColor="text1"/>
          <w:sz w:val="24"/>
          <w:szCs w:val="24"/>
        </w:rPr>
        <w:t>nanych</w:t>
      </w:r>
      <w:r w:rsidRPr="00394E20">
        <w:rPr>
          <w:rFonts w:ascii="Arial" w:hAnsi="Arial" w:cs="Arial"/>
          <w:bCs/>
          <w:color w:val="000000" w:themeColor="text1"/>
          <w:sz w:val="24"/>
          <w:szCs w:val="24"/>
        </w:rPr>
        <w:t xml:space="preserve"> w 2023 r.  </w:t>
      </w:r>
    </w:p>
    <w:p w14:paraId="08C88E95" w14:textId="77777777" w:rsidR="00BC62A7" w:rsidRDefault="00BC62A7" w:rsidP="003503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pn.: "Projekt akredytowany - nr 2022-1-PL01-KA121-SCH-000062408 w ramach Programu Erasmus+” w ramach Programu Erasmus+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- </w:t>
      </w:r>
      <w:r w:rsidRPr="00BC62A7">
        <w:rPr>
          <w:rFonts w:ascii="Arial" w:hAnsi="Arial" w:cs="Arial"/>
          <w:b/>
          <w:bCs/>
          <w:color w:val="000000" w:themeColor="text1"/>
          <w:sz w:val="24"/>
          <w:szCs w:val="24"/>
        </w:rPr>
        <w:t>344.909,-zł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1129A63" w14:textId="77777777" w:rsidR="00BC62A7" w:rsidRDefault="00BC62A7" w:rsidP="00BC62A7">
      <w:pPr>
        <w:pStyle w:val="Akapitzlist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>Przywrócenie wydatków niewyko</w:t>
      </w:r>
      <w:r w:rsidR="00A014CB">
        <w:rPr>
          <w:rFonts w:ascii="Arial" w:hAnsi="Arial" w:cs="Arial"/>
          <w:bCs/>
          <w:color w:val="000000" w:themeColor="text1"/>
          <w:sz w:val="24"/>
          <w:szCs w:val="24"/>
        </w:rPr>
        <w:t>nanych</w:t>
      </w: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 xml:space="preserve"> w 2023 r. Wydatki nie zostały zrealizowane z uwagi na opóźnienia w realizacji projektu </w:t>
      </w:r>
      <w:r w:rsidR="00A014CB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BC62A7">
        <w:rPr>
          <w:rFonts w:ascii="Arial" w:hAnsi="Arial" w:cs="Arial"/>
          <w:bCs/>
          <w:color w:val="000000" w:themeColor="text1"/>
          <w:sz w:val="24"/>
          <w:szCs w:val="24"/>
        </w:rPr>
        <w:t xml:space="preserve"> skutek przeciągających się skomplikowanych procedur przetargowych (dwa postępowania zostały unieważnione).</w:t>
      </w:r>
    </w:p>
    <w:p w14:paraId="11B97A8B" w14:textId="77777777" w:rsidR="00234617" w:rsidRDefault="00234617" w:rsidP="003503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4617">
        <w:rPr>
          <w:rFonts w:ascii="Arial" w:hAnsi="Arial" w:cs="Arial"/>
          <w:bCs/>
          <w:color w:val="000000" w:themeColor="text1"/>
          <w:sz w:val="24"/>
          <w:szCs w:val="24"/>
        </w:rPr>
        <w:t xml:space="preserve">pn.: "Projekt akredytowany – nr projektu: 2023-1-PL01-KA121-SCH-000118667" w ramach Programu Erasmus+ 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- </w:t>
      </w:r>
      <w:r w:rsidRPr="00234617">
        <w:rPr>
          <w:rFonts w:ascii="Arial" w:hAnsi="Arial" w:cs="Arial"/>
          <w:b/>
          <w:bCs/>
          <w:color w:val="000000" w:themeColor="text1"/>
          <w:sz w:val="24"/>
          <w:szCs w:val="24"/>
        </w:rPr>
        <w:t>20.000,-zł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139EF147" w14:textId="77777777" w:rsidR="00234617" w:rsidRDefault="00234617" w:rsidP="00234617">
      <w:pPr>
        <w:pStyle w:val="Akapitzlist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34617">
        <w:rPr>
          <w:rFonts w:ascii="Arial" w:hAnsi="Arial" w:cs="Arial"/>
          <w:bCs/>
          <w:color w:val="000000" w:themeColor="text1"/>
          <w:sz w:val="24"/>
          <w:szCs w:val="24"/>
        </w:rPr>
        <w:t>Przywrócenie wydatków niewyko</w:t>
      </w:r>
      <w:r w:rsidR="00A014CB">
        <w:rPr>
          <w:rFonts w:ascii="Arial" w:hAnsi="Arial" w:cs="Arial"/>
          <w:bCs/>
          <w:color w:val="000000" w:themeColor="text1"/>
          <w:sz w:val="24"/>
          <w:szCs w:val="24"/>
        </w:rPr>
        <w:t>nanych</w:t>
      </w:r>
      <w:r w:rsidRPr="00234617">
        <w:rPr>
          <w:rFonts w:ascii="Arial" w:hAnsi="Arial" w:cs="Arial"/>
          <w:bCs/>
          <w:color w:val="000000" w:themeColor="text1"/>
          <w:sz w:val="24"/>
          <w:szCs w:val="24"/>
        </w:rPr>
        <w:t xml:space="preserve"> w 2023r. Wydatki nie zostały zrealizowane w związku z przedłużającą się procedurą podpisywania umowy </w:t>
      </w:r>
      <w:r w:rsidR="000E2D8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234617">
        <w:rPr>
          <w:rFonts w:ascii="Arial" w:hAnsi="Arial" w:cs="Arial"/>
          <w:bCs/>
          <w:color w:val="000000" w:themeColor="text1"/>
          <w:sz w:val="24"/>
          <w:szCs w:val="24"/>
        </w:rPr>
        <w:t>o dofinansowanie projektu.</w:t>
      </w:r>
    </w:p>
    <w:p w14:paraId="539AEEE8" w14:textId="77777777" w:rsidR="00234617" w:rsidRPr="00DF4865" w:rsidRDefault="00234617" w:rsidP="00DF4865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4865">
        <w:rPr>
          <w:rFonts w:ascii="Arial" w:hAnsi="Arial" w:cs="Arial"/>
          <w:color w:val="000000" w:themeColor="text1"/>
          <w:sz w:val="24"/>
          <w:szCs w:val="24"/>
        </w:rPr>
        <w:t xml:space="preserve">dotacji dla Klinicznego Szpitala Wojewódzkiego Nr 2 im. Św. Jadwigi Królowej </w:t>
      </w:r>
      <w:r w:rsidRPr="00DF4865">
        <w:rPr>
          <w:rFonts w:ascii="Arial" w:hAnsi="Arial" w:cs="Arial"/>
          <w:color w:val="000000" w:themeColor="text1"/>
          <w:sz w:val="24"/>
          <w:szCs w:val="24"/>
        </w:rPr>
        <w:br/>
        <w:t xml:space="preserve">w Rzeszowie – </w:t>
      </w:r>
      <w:r w:rsidR="00DF4865" w:rsidRPr="00DF4865">
        <w:rPr>
          <w:rFonts w:ascii="Arial" w:hAnsi="Arial" w:cs="Arial"/>
          <w:b/>
          <w:color w:val="000000" w:themeColor="text1"/>
          <w:sz w:val="24"/>
          <w:szCs w:val="24"/>
        </w:rPr>
        <w:t>844.903</w:t>
      </w:r>
      <w:r w:rsidRPr="00DF4865">
        <w:rPr>
          <w:rFonts w:ascii="Arial" w:hAnsi="Arial" w:cs="Arial"/>
          <w:b/>
          <w:color w:val="000000" w:themeColor="text1"/>
          <w:sz w:val="24"/>
          <w:szCs w:val="24"/>
        </w:rPr>
        <w:t>,-zł</w:t>
      </w:r>
      <w:r w:rsidR="00DF4865">
        <w:rPr>
          <w:rFonts w:ascii="Arial" w:hAnsi="Arial" w:cs="Arial"/>
          <w:color w:val="000000" w:themeColor="text1"/>
          <w:sz w:val="24"/>
          <w:szCs w:val="24"/>
        </w:rPr>
        <w:t xml:space="preserve">, w tym </w:t>
      </w:r>
      <w:r w:rsidRPr="00DF4865">
        <w:rPr>
          <w:rFonts w:ascii="Arial" w:hAnsi="Arial" w:cs="Arial"/>
          <w:color w:val="000000" w:themeColor="text1"/>
          <w:sz w:val="24"/>
          <w:szCs w:val="24"/>
        </w:rPr>
        <w:t>na realizację zadań pn.:</w:t>
      </w:r>
    </w:p>
    <w:p w14:paraId="79CC2A5F" w14:textId="77777777" w:rsidR="00234617" w:rsidRPr="00234617" w:rsidRDefault="00234617" w:rsidP="00DF4865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34617">
        <w:rPr>
          <w:rFonts w:ascii="Arial" w:hAnsi="Arial" w:cs="Arial"/>
          <w:color w:val="000000" w:themeColor="text1"/>
          <w:sz w:val="24"/>
          <w:szCs w:val="24"/>
        </w:rPr>
        <w:t xml:space="preserve">„Przebudowa budynku Histopatologii i Patomorfologii w Klinicznym Szpitalu </w:t>
      </w:r>
      <w:r w:rsidR="000E2D84">
        <w:rPr>
          <w:rFonts w:ascii="Arial" w:hAnsi="Arial" w:cs="Arial"/>
          <w:color w:val="000000" w:themeColor="text1"/>
          <w:sz w:val="24"/>
          <w:szCs w:val="24"/>
        </w:rPr>
        <w:br/>
      </w:r>
      <w:r w:rsidRPr="00234617">
        <w:rPr>
          <w:rFonts w:ascii="Arial" w:hAnsi="Arial" w:cs="Arial"/>
          <w:color w:val="000000" w:themeColor="text1"/>
          <w:sz w:val="24"/>
          <w:szCs w:val="24"/>
        </w:rPr>
        <w:t xml:space="preserve">Nr 2 im. Św. Jadwigi Królowej w Rzeszowie” – </w:t>
      </w:r>
      <w:r w:rsidRPr="00DF4865">
        <w:rPr>
          <w:rFonts w:ascii="Arial" w:hAnsi="Arial" w:cs="Arial"/>
          <w:color w:val="000000" w:themeColor="text1"/>
          <w:sz w:val="24"/>
          <w:szCs w:val="24"/>
        </w:rPr>
        <w:t>163.600,-zł.</w:t>
      </w:r>
    </w:p>
    <w:p w14:paraId="28827487" w14:textId="77777777" w:rsidR="00234617" w:rsidRPr="00234617" w:rsidRDefault="00234617" w:rsidP="00DF4865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4617">
        <w:rPr>
          <w:rFonts w:ascii="Arial" w:hAnsi="Arial" w:cs="Arial"/>
          <w:color w:val="000000" w:themeColor="text1"/>
          <w:sz w:val="24"/>
          <w:szCs w:val="24"/>
        </w:rPr>
        <w:t>Przywrócenie wydatków niewykonanych w 2023 r. z uwagi na oszczędności poprzetargowe. Wydatki będą przeznaczone na kontynuację zadania w 2024r.</w:t>
      </w:r>
    </w:p>
    <w:p w14:paraId="2FBD15D1" w14:textId="77777777" w:rsidR="00234617" w:rsidRDefault="00234617" w:rsidP="00DF4865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4617">
        <w:rPr>
          <w:rFonts w:ascii="Arial" w:hAnsi="Arial" w:cs="Arial"/>
          <w:color w:val="000000" w:themeColor="text1"/>
          <w:sz w:val="24"/>
          <w:szCs w:val="24"/>
        </w:rPr>
        <w:t xml:space="preserve">„Podkarpackie Centrum Medycyny Dziecięcej – </w:t>
      </w:r>
      <w:r w:rsidRPr="00DF4865">
        <w:rPr>
          <w:rFonts w:ascii="Arial" w:hAnsi="Arial" w:cs="Arial"/>
          <w:color w:val="000000" w:themeColor="text1"/>
          <w:sz w:val="24"/>
          <w:szCs w:val="24"/>
        </w:rPr>
        <w:t>126.282,-zł.</w:t>
      </w:r>
    </w:p>
    <w:p w14:paraId="03FAC44D" w14:textId="77777777" w:rsidR="00234617" w:rsidRDefault="00234617" w:rsidP="00307F53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4617">
        <w:rPr>
          <w:rFonts w:ascii="Arial" w:hAnsi="Arial" w:cs="Arial"/>
          <w:color w:val="000000" w:themeColor="text1"/>
          <w:sz w:val="24"/>
          <w:szCs w:val="24"/>
        </w:rPr>
        <w:t>Przywrócenie wydatków niewykonanych w 2023 r. z uwagi na oszczędności poprzetargowe. Wydatki w 2024r. będą przeznaczone na kontynuację zadania.</w:t>
      </w:r>
    </w:p>
    <w:p w14:paraId="46497B7D" w14:textId="77777777" w:rsidR="00DF4865" w:rsidRDefault="00307F53" w:rsidP="004932DA">
      <w:pPr>
        <w:pStyle w:val="Akapitzlist"/>
        <w:numPr>
          <w:ilvl w:val="0"/>
          <w:numId w:val="15"/>
        </w:numPr>
        <w:tabs>
          <w:tab w:val="left" w:pos="0"/>
        </w:tabs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„Modernizacja Kliniki Ortopedii w KSW Nr 2 w Rzeszowie” – 555.021,-zł.</w:t>
      </w:r>
    </w:p>
    <w:p w14:paraId="0C13491F" w14:textId="77777777" w:rsidR="00F7544D" w:rsidRDefault="00307F53" w:rsidP="004932DA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7F53">
        <w:rPr>
          <w:rFonts w:ascii="Arial" w:hAnsi="Arial" w:cs="Arial"/>
          <w:color w:val="000000" w:themeColor="text1"/>
          <w:sz w:val="24"/>
          <w:szCs w:val="24"/>
        </w:rPr>
        <w:t>Zmiany dotyczą</w:t>
      </w:r>
      <w:r w:rsidR="00F7544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AE8F484" w14:textId="77777777" w:rsidR="00F7544D" w:rsidRPr="00F7544D" w:rsidRDefault="00307F53" w:rsidP="00A014CB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44D">
        <w:rPr>
          <w:rFonts w:ascii="Arial" w:hAnsi="Arial" w:cs="Arial"/>
          <w:color w:val="000000" w:themeColor="text1"/>
          <w:sz w:val="24"/>
          <w:szCs w:val="24"/>
        </w:rPr>
        <w:t xml:space="preserve">przywrócenia  wydatków niewykonanych w 2023 r. w związku z powstałymi oszczędnościami </w:t>
      </w:r>
      <w:proofErr w:type="spellStart"/>
      <w:r w:rsidRPr="00F7544D">
        <w:rPr>
          <w:rFonts w:ascii="Arial" w:hAnsi="Arial" w:cs="Arial"/>
          <w:color w:val="000000" w:themeColor="text1"/>
          <w:sz w:val="24"/>
          <w:szCs w:val="24"/>
        </w:rPr>
        <w:t>poprzetargowymi</w:t>
      </w:r>
      <w:proofErr w:type="spellEnd"/>
      <w:r w:rsidR="00F7544D" w:rsidRPr="00F7544D">
        <w:rPr>
          <w:rFonts w:ascii="Arial" w:hAnsi="Arial" w:cs="Arial"/>
          <w:color w:val="000000" w:themeColor="text1"/>
          <w:sz w:val="24"/>
          <w:szCs w:val="24"/>
        </w:rPr>
        <w:t xml:space="preserve"> – 18.439,-zł,</w:t>
      </w:r>
    </w:p>
    <w:p w14:paraId="35F94605" w14:textId="77777777" w:rsidR="00F7544D" w:rsidRDefault="00F7544D" w:rsidP="00A014CB">
      <w:pPr>
        <w:pStyle w:val="Akapitzlist"/>
        <w:numPr>
          <w:ilvl w:val="0"/>
          <w:numId w:val="21"/>
        </w:numPr>
        <w:tabs>
          <w:tab w:val="left" w:pos="0"/>
        </w:tabs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544D">
        <w:rPr>
          <w:rFonts w:ascii="Arial" w:hAnsi="Arial" w:cs="Arial"/>
          <w:color w:val="000000" w:themeColor="text1"/>
          <w:sz w:val="24"/>
          <w:szCs w:val="24"/>
        </w:rPr>
        <w:t>zwiększeni</w:t>
      </w:r>
      <w:r w:rsidR="00DE6395">
        <w:rPr>
          <w:rFonts w:ascii="Arial" w:hAnsi="Arial" w:cs="Arial"/>
          <w:color w:val="000000" w:themeColor="text1"/>
          <w:sz w:val="24"/>
          <w:szCs w:val="24"/>
        </w:rPr>
        <w:t xml:space="preserve">a wartości zadania </w:t>
      </w:r>
      <w:r w:rsidRPr="00F7544D">
        <w:rPr>
          <w:rFonts w:ascii="Arial" w:hAnsi="Arial" w:cs="Arial"/>
          <w:color w:val="000000" w:themeColor="text1"/>
          <w:sz w:val="24"/>
          <w:szCs w:val="24"/>
        </w:rPr>
        <w:t xml:space="preserve">w związku z rozszerzeniem zakresu rzeczowego zadania o modernizację infrastruktury oddziału ortopedii dziecięcej wraz z poradniami - 536.582,-zł. </w:t>
      </w:r>
    </w:p>
    <w:p w14:paraId="36FFEE08" w14:textId="77777777" w:rsidR="00A72646" w:rsidRDefault="00A72646" w:rsidP="004932DA">
      <w:p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Ponadto dokonuje się z</w:t>
      </w:r>
      <w:r w:rsidRPr="00302AA1">
        <w:rPr>
          <w:rFonts w:ascii="Arial" w:hAnsi="Arial" w:cs="Arial"/>
          <w:sz w:val="24"/>
          <w:szCs w:val="24"/>
        </w:rPr>
        <w:t>mian</w:t>
      </w:r>
      <w:r>
        <w:rPr>
          <w:rFonts w:ascii="Arial" w:hAnsi="Arial" w:cs="Arial"/>
          <w:sz w:val="24"/>
          <w:szCs w:val="24"/>
        </w:rPr>
        <w:t>y</w:t>
      </w:r>
      <w:r w:rsidRPr="00302AA1">
        <w:rPr>
          <w:rFonts w:ascii="Arial" w:hAnsi="Arial" w:cs="Arial"/>
          <w:sz w:val="24"/>
          <w:szCs w:val="24"/>
        </w:rPr>
        <w:t xml:space="preserve">  źródeł finansowania </w:t>
      </w:r>
      <w:r>
        <w:rPr>
          <w:rFonts w:ascii="Arial" w:hAnsi="Arial" w:cs="Arial"/>
          <w:sz w:val="24"/>
          <w:szCs w:val="24"/>
        </w:rPr>
        <w:t xml:space="preserve">polegających  na </w:t>
      </w:r>
      <w:r w:rsidRPr="00302AA1">
        <w:rPr>
          <w:rFonts w:ascii="Arial" w:hAnsi="Arial" w:cs="Arial"/>
          <w:sz w:val="24"/>
          <w:szCs w:val="24"/>
        </w:rPr>
        <w:t>zastąpieni</w:t>
      </w:r>
      <w:r>
        <w:rPr>
          <w:rFonts w:ascii="Arial" w:hAnsi="Arial" w:cs="Arial"/>
          <w:sz w:val="24"/>
          <w:szCs w:val="24"/>
        </w:rPr>
        <w:t>u</w:t>
      </w:r>
      <w:r w:rsidRPr="00302AA1">
        <w:rPr>
          <w:rFonts w:ascii="Arial" w:hAnsi="Arial" w:cs="Arial"/>
          <w:sz w:val="24"/>
          <w:szCs w:val="24"/>
        </w:rPr>
        <w:t xml:space="preserve"> środków własnych samorządu województwa środkami RFIL niewykorzystanymi w 202</w:t>
      </w:r>
      <w:r>
        <w:rPr>
          <w:rFonts w:ascii="Arial" w:hAnsi="Arial" w:cs="Arial"/>
          <w:sz w:val="24"/>
          <w:szCs w:val="24"/>
        </w:rPr>
        <w:t>3</w:t>
      </w:r>
      <w:r w:rsidR="00DE6395">
        <w:rPr>
          <w:rFonts w:ascii="Arial" w:hAnsi="Arial" w:cs="Arial"/>
          <w:sz w:val="24"/>
          <w:szCs w:val="24"/>
        </w:rPr>
        <w:t xml:space="preserve"> </w:t>
      </w:r>
      <w:r w:rsidRPr="00302AA1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w kwocie 58.012,-zł</w:t>
      </w:r>
      <w:r w:rsidR="000E2D84">
        <w:rPr>
          <w:rFonts w:ascii="Arial" w:hAnsi="Arial" w:cs="Arial"/>
          <w:sz w:val="24"/>
          <w:szCs w:val="24"/>
        </w:rPr>
        <w:t>,</w:t>
      </w:r>
    </w:p>
    <w:p w14:paraId="135B75F0" w14:textId="77777777" w:rsidR="00D1124D" w:rsidRDefault="00D1124D" w:rsidP="00350321">
      <w:pPr>
        <w:pStyle w:val="Akapitzlist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>pn. „Skuteczne wdrożenie programu ochrony powietrza dla województwa podkarpackiego z uwzględnieniem problemu ubóstwa energetycznego: „Podkarpackie – żyj i oddychaj”” (LIFE Podkarpackie)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D1124D">
        <w:rPr>
          <w:rFonts w:ascii="Arial" w:hAnsi="Arial" w:cs="Arial"/>
          <w:b/>
          <w:color w:val="000000" w:themeColor="text1"/>
          <w:sz w:val="24"/>
          <w:szCs w:val="24"/>
        </w:rPr>
        <w:t>16.566.294,-zł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C8212D" w14:textId="77777777" w:rsidR="00CB7549" w:rsidRPr="00CB7549" w:rsidRDefault="00D1124D" w:rsidP="00CB7549">
      <w:pPr>
        <w:pStyle w:val="Akapitzlist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Nowe zadanie, wprowadzane do wykazu przedsięwzięć Wieloletniej Prognozy Finansowej Województwa Podkarpackiego, planowane do realizacji w latach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2024-2033</w:t>
      </w:r>
      <w:r w:rsidR="00CB7549" w:rsidRPr="00CB7549">
        <w:rPr>
          <w:rFonts w:ascii="Arial" w:hAnsi="Arial" w:cs="Arial"/>
          <w:sz w:val="24"/>
          <w:szCs w:val="24"/>
        </w:rPr>
        <w:t xml:space="preserve">, o łącznych nakładach finansowych w kwocie </w:t>
      </w:r>
      <w:r w:rsidR="00CB7549">
        <w:rPr>
          <w:rFonts w:ascii="Arial" w:hAnsi="Arial" w:cs="Arial"/>
          <w:sz w:val="24"/>
          <w:szCs w:val="24"/>
        </w:rPr>
        <w:t>105.756.151</w:t>
      </w:r>
      <w:r w:rsidR="00CB7549" w:rsidRPr="00CB7549">
        <w:rPr>
          <w:rFonts w:ascii="Arial" w:hAnsi="Arial" w:cs="Arial"/>
          <w:sz w:val="24"/>
          <w:szCs w:val="24"/>
        </w:rPr>
        <w:t xml:space="preserve">,-zł, </w:t>
      </w:r>
      <w:r w:rsidR="00CB7549" w:rsidRPr="00CB7549">
        <w:rPr>
          <w:rFonts w:ascii="Arial" w:hAnsi="Arial" w:cs="Arial"/>
          <w:color w:val="000000" w:themeColor="text1"/>
          <w:sz w:val="24"/>
          <w:szCs w:val="24"/>
        </w:rPr>
        <w:t>finansowan</w:t>
      </w:r>
      <w:r w:rsidR="00CB7549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CB7549" w:rsidRPr="00CB7549">
        <w:rPr>
          <w:rFonts w:ascii="Arial" w:hAnsi="Arial" w:cs="Arial"/>
          <w:color w:val="000000" w:themeColor="text1"/>
          <w:sz w:val="24"/>
          <w:szCs w:val="24"/>
        </w:rPr>
        <w:t>ze środków p</w:t>
      </w:r>
      <w:r w:rsidR="00CB7549">
        <w:rPr>
          <w:rFonts w:ascii="Arial" w:hAnsi="Arial" w:cs="Arial"/>
          <w:color w:val="000000" w:themeColor="text1"/>
          <w:sz w:val="24"/>
          <w:szCs w:val="24"/>
        </w:rPr>
        <w:t>o</w:t>
      </w:r>
      <w:r w:rsidR="00CB7549" w:rsidRPr="00CB7549">
        <w:rPr>
          <w:rFonts w:ascii="Arial" w:hAnsi="Arial" w:cs="Arial"/>
          <w:color w:val="000000" w:themeColor="text1"/>
          <w:sz w:val="24"/>
          <w:szCs w:val="24"/>
        </w:rPr>
        <w:t>chodzących z budżetu UE</w:t>
      </w:r>
      <w:r w:rsidR="00CB7549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4932DA">
        <w:rPr>
          <w:rFonts w:ascii="Arial" w:hAnsi="Arial" w:cs="Arial"/>
          <w:color w:val="000000" w:themeColor="text1"/>
          <w:sz w:val="24"/>
          <w:szCs w:val="24"/>
        </w:rPr>
        <w:t>65.846.196</w:t>
      </w:r>
      <w:r w:rsidR="00CB7549">
        <w:rPr>
          <w:rFonts w:ascii="Arial" w:hAnsi="Arial" w:cs="Arial"/>
          <w:color w:val="000000" w:themeColor="text1"/>
          <w:sz w:val="24"/>
          <w:szCs w:val="24"/>
        </w:rPr>
        <w:t xml:space="preserve">,-zł, </w:t>
      </w:r>
      <w:r w:rsidR="00CB7549" w:rsidRPr="00CB7549">
        <w:rPr>
          <w:rFonts w:ascii="Arial" w:hAnsi="Arial" w:cs="Arial"/>
          <w:color w:val="000000" w:themeColor="text1"/>
          <w:sz w:val="24"/>
          <w:szCs w:val="24"/>
        </w:rPr>
        <w:t xml:space="preserve">środków Narodowego Funduszu Ochrony Środowiska i Gospodarki Wodnej </w:t>
      </w:r>
      <w:r w:rsidR="00CB7549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4932DA">
        <w:rPr>
          <w:rFonts w:ascii="Arial" w:hAnsi="Arial" w:cs="Arial"/>
          <w:color w:val="000000" w:themeColor="text1"/>
          <w:sz w:val="24"/>
          <w:szCs w:val="24"/>
        </w:rPr>
        <w:t>38.410.281</w:t>
      </w:r>
      <w:r w:rsidR="00CB7549">
        <w:rPr>
          <w:rFonts w:ascii="Arial" w:hAnsi="Arial" w:cs="Arial"/>
          <w:color w:val="000000" w:themeColor="text1"/>
          <w:sz w:val="24"/>
          <w:szCs w:val="24"/>
        </w:rPr>
        <w:t xml:space="preserve">,-zł oraz środków własnych Samorządu Województwa – </w:t>
      </w:r>
      <w:r w:rsidR="000E2D84">
        <w:rPr>
          <w:rFonts w:ascii="Arial" w:hAnsi="Arial" w:cs="Arial"/>
          <w:color w:val="000000" w:themeColor="text1"/>
          <w:sz w:val="24"/>
          <w:szCs w:val="24"/>
        </w:rPr>
        <w:br/>
      </w:r>
      <w:r w:rsidR="004932DA">
        <w:rPr>
          <w:rFonts w:ascii="Arial" w:hAnsi="Arial" w:cs="Arial"/>
          <w:color w:val="000000" w:themeColor="text1"/>
          <w:sz w:val="24"/>
          <w:szCs w:val="24"/>
        </w:rPr>
        <w:t>1.499.674</w:t>
      </w:r>
      <w:r w:rsidR="00CB7549">
        <w:rPr>
          <w:rFonts w:ascii="Arial" w:hAnsi="Arial" w:cs="Arial"/>
          <w:color w:val="000000" w:themeColor="text1"/>
          <w:sz w:val="24"/>
          <w:szCs w:val="24"/>
        </w:rPr>
        <w:t>,-zł</w:t>
      </w:r>
      <w:r w:rsidR="004932D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6AD7C89" w14:textId="77777777" w:rsidR="00CB7549" w:rsidRPr="00CB7549" w:rsidRDefault="00CB7549" w:rsidP="00CB7549">
      <w:pPr>
        <w:spacing w:after="0" w:line="360" w:lineRule="auto"/>
        <w:ind w:left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B7549">
        <w:rPr>
          <w:rFonts w:ascii="Arial" w:hAnsi="Arial" w:cs="Arial"/>
          <w:bCs/>
          <w:color w:val="000000" w:themeColor="text1"/>
          <w:sz w:val="24"/>
          <w:szCs w:val="24"/>
        </w:rPr>
        <w:t>Projekt LIFE Podkarpackie realizowany będzie w okresie 10 lat</w:t>
      </w:r>
      <w:r w:rsidR="007A58F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CB7549">
        <w:rPr>
          <w:rFonts w:ascii="Arial" w:hAnsi="Arial" w:cs="Arial"/>
          <w:bCs/>
          <w:color w:val="000000" w:themeColor="text1"/>
          <w:sz w:val="24"/>
          <w:szCs w:val="24"/>
        </w:rPr>
        <w:t xml:space="preserve"> Wnioskodawcą i partnerem koordynującym jest Województwo Podkarpackie, pozostali partnerzy to 61 gmin województwa podkarpackiego, Instytut Technologii Paliw i Energii, Stowarzyszenie EKOSKOP, Rzeszowska Agencja Rozwoju Regionalnego, Stowarzyszenie na rzecz efektywności im. prof. Krzysztofa Żmijewskiego oraz partner zagraniczny </w:t>
      </w:r>
      <w:proofErr w:type="spellStart"/>
      <w:r w:rsidRPr="00CB7549">
        <w:rPr>
          <w:rFonts w:ascii="Arial" w:hAnsi="Arial" w:cs="Arial"/>
          <w:bCs/>
          <w:color w:val="000000" w:themeColor="text1"/>
          <w:sz w:val="24"/>
          <w:szCs w:val="24"/>
        </w:rPr>
        <w:t>Inovačné</w:t>
      </w:r>
      <w:proofErr w:type="spellEnd"/>
      <w:r w:rsidRPr="00CB754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CB7549">
        <w:rPr>
          <w:rFonts w:ascii="Arial" w:hAnsi="Arial" w:cs="Arial"/>
          <w:bCs/>
          <w:color w:val="000000" w:themeColor="text1"/>
          <w:sz w:val="24"/>
          <w:szCs w:val="24"/>
        </w:rPr>
        <w:t>partnerské</w:t>
      </w:r>
      <w:proofErr w:type="spellEnd"/>
      <w:r w:rsidRPr="00CB7549">
        <w:rPr>
          <w:rFonts w:ascii="Arial" w:hAnsi="Arial" w:cs="Arial"/>
          <w:bCs/>
          <w:color w:val="000000" w:themeColor="text1"/>
          <w:sz w:val="24"/>
          <w:szCs w:val="24"/>
        </w:rPr>
        <w:t xml:space="preserve"> centrum (IPC) ze Słowacji. </w:t>
      </w:r>
    </w:p>
    <w:p w14:paraId="388F6EA9" w14:textId="77777777" w:rsidR="00AC774A" w:rsidRPr="00AC774A" w:rsidRDefault="00AC774A" w:rsidP="003503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774A">
        <w:rPr>
          <w:rFonts w:ascii="Arial" w:hAnsi="Arial" w:cs="Arial"/>
          <w:color w:val="000000" w:themeColor="text1"/>
          <w:sz w:val="24"/>
          <w:szCs w:val="24"/>
        </w:rPr>
        <w:t xml:space="preserve">dotacji dla instytucji kultury o kwotę </w:t>
      </w:r>
      <w:r w:rsidR="00BE0E81" w:rsidRPr="00DF4865">
        <w:rPr>
          <w:rFonts w:ascii="Arial" w:hAnsi="Arial" w:cs="Arial"/>
          <w:b/>
          <w:color w:val="000000" w:themeColor="text1"/>
          <w:sz w:val="24"/>
          <w:szCs w:val="24"/>
        </w:rPr>
        <w:t>381.604</w:t>
      </w:r>
      <w:r w:rsidRPr="00DF4865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Pr="00AC774A">
        <w:rPr>
          <w:rFonts w:ascii="Arial" w:hAnsi="Arial" w:cs="Arial"/>
          <w:color w:val="000000" w:themeColor="text1"/>
          <w:sz w:val="24"/>
          <w:szCs w:val="24"/>
        </w:rPr>
        <w:t>, w tym dla:</w:t>
      </w:r>
    </w:p>
    <w:p w14:paraId="71950988" w14:textId="77777777" w:rsidR="00AC774A" w:rsidRDefault="00AC774A" w:rsidP="00350321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774A">
        <w:rPr>
          <w:rFonts w:ascii="Arial" w:hAnsi="Arial" w:cs="Arial"/>
          <w:color w:val="000000" w:themeColor="text1"/>
          <w:sz w:val="24"/>
          <w:szCs w:val="24"/>
        </w:rPr>
        <w:t>Muzeum Kultury Ludowej w Kolbuszowej na realizację zadania pn. "Zachowanie dziedzictwa kulturowego i podniesienie atrakcyjności turystycznej regionu poprzez rozbudowę Parku Etnograficznego Muzeum Kultury Ludowej w Kolbuszowej - Recepcja Parku Etnograficznego Muzeum Kultury Ludowej w Kolbuszowej"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DF4865">
        <w:rPr>
          <w:rFonts w:ascii="Arial" w:hAnsi="Arial" w:cs="Arial"/>
          <w:color w:val="000000" w:themeColor="text1"/>
          <w:sz w:val="24"/>
          <w:szCs w:val="24"/>
        </w:rPr>
        <w:t>142.404</w:t>
      </w:r>
      <w:r>
        <w:rPr>
          <w:rFonts w:ascii="Arial" w:hAnsi="Arial" w:cs="Arial"/>
          <w:color w:val="000000" w:themeColor="text1"/>
          <w:sz w:val="24"/>
          <w:szCs w:val="24"/>
        </w:rPr>
        <w:t>,-zł</w:t>
      </w:r>
      <w:r w:rsidRPr="00AC77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D9B92D3" w14:textId="74B3BFE4" w:rsidR="00AC774A" w:rsidRDefault="00AC774A" w:rsidP="00BE0E81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774A">
        <w:rPr>
          <w:rFonts w:ascii="Arial" w:hAnsi="Arial" w:cs="Arial"/>
          <w:color w:val="000000" w:themeColor="text1"/>
          <w:sz w:val="24"/>
          <w:szCs w:val="24"/>
        </w:rPr>
        <w:t>Wzrost kosztów projektu wynika z korekty wcześniej opracowanych kosztorysów inwestorskich oraz uwzględnienia kosztów nadzoru inwestorskiego, które nie zostały wcześniej ujęte w kosztach realizacji projektu.</w:t>
      </w:r>
      <w:r w:rsidR="002F42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5CA28F" w14:textId="77777777" w:rsidR="00BE0E81" w:rsidRDefault="00BE0E81" w:rsidP="00350321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0E81">
        <w:rPr>
          <w:rFonts w:ascii="Arial" w:hAnsi="Arial" w:cs="Arial"/>
          <w:color w:val="000000" w:themeColor="text1"/>
          <w:sz w:val="24"/>
          <w:szCs w:val="24"/>
        </w:rPr>
        <w:t xml:space="preserve">Muzeum Narodowego Ziemi Przemyskiej w Przemyślu z przeznaczeniem na zadanie pn. </w:t>
      </w: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Pr="00BE0E81">
        <w:rPr>
          <w:rFonts w:ascii="Arial" w:hAnsi="Arial" w:cs="Arial"/>
          <w:color w:val="000000" w:themeColor="text1"/>
          <w:sz w:val="24"/>
          <w:szCs w:val="24"/>
        </w:rPr>
        <w:t>Dostosowanie budynków przy ul. Kościuszki 2 do wymagań w zakresie ochrony przeciwpożarowej</w:t>
      </w:r>
      <w:r>
        <w:rPr>
          <w:rFonts w:ascii="Arial" w:hAnsi="Arial" w:cs="Arial"/>
          <w:color w:val="000000" w:themeColor="text1"/>
          <w:sz w:val="24"/>
          <w:szCs w:val="24"/>
        </w:rPr>
        <w:t>” – 239.200,-zł.</w:t>
      </w:r>
    </w:p>
    <w:p w14:paraId="00D5362C" w14:textId="77777777" w:rsidR="00BE0E81" w:rsidRDefault="00BE0E81" w:rsidP="00BE0E81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0E81">
        <w:rPr>
          <w:rFonts w:ascii="Arial" w:hAnsi="Arial" w:cs="Arial"/>
          <w:color w:val="000000" w:themeColor="text1"/>
          <w:sz w:val="24"/>
          <w:szCs w:val="24"/>
        </w:rPr>
        <w:t>Przywrócenie wydatków niewykonanych w 2023 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0E81">
        <w:rPr>
          <w:rFonts w:ascii="Arial" w:hAnsi="Arial" w:cs="Arial"/>
          <w:color w:val="000000" w:themeColor="text1"/>
          <w:sz w:val="24"/>
          <w:szCs w:val="24"/>
        </w:rPr>
        <w:t>Wydatki nie zostały zrealizowane z uwagi na przedłużającą się procedurę uzyskiwania pozwolenia na budowę spowodowaną koniecznością wykonania dodatkowych badań konserwatorskich. Wyłoniony w drodze postępowania przetargowego wykonawca przejął teren budowy początkiem grudnia 2023r.</w:t>
      </w:r>
    </w:p>
    <w:p w14:paraId="0E8BF0E2" w14:textId="77777777" w:rsidR="00BE0E81" w:rsidRPr="00BE0E81" w:rsidRDefault="00BE0E81" w:rsidP="0035032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0E81">
        <w:rPr>
          <w:rFonts w:ascii="Arial" w:hAnsi="Arial" w:cs="Arial"/>
          <w:color w:val="000000" w:themeColor="text1"/>
          <w:sz w:val="24"/>
          <w:szCs w:val="24"/>
        </w:rPr>
        <w:t xml:space="preserve">dotacji celowej na prace związane z ochroną zabytków w ramach Rządowego Programu Odbudowy Zabytków – </w:t>
      </w:r>
      <w:r w:rsidRPr="000D7DBB">
        <w:rPr>
          <w:rFonts w:ascii="Arial" w:hAnsi="Arial" w:cs="Arial"/>
          <w:b/>
          <w:color w:val="000000" w:themeColor="text1"/>
          <w:sz w:val="24"/>
          <w:szCs w:val="24"/>
        </w:rPr>
        <w:t>1.000.000,-zł</w:t>
      </w:r>
      <w:r w:rsidRPr="00BE0E8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A4B8BD" w14:textId="77777777" w:rsidR="00BE0E81" w:rsidRPr="00BE0E81" w:rsidRDefault="00BE0E81" w:rsidP="00BE0E81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0E81">
        <w:rPr>
          <w:rFonts w:ascii="Arial" w:hAnsi="Arial" w:cs="Arial"/>
          <w:color w:val="000000" w:themeColor="text1"/>
          <w:sz w:val="24"/>
          <w:szCs w:val="24"/>
        </w:rPr>
        <w:t>Przywrócenie wydatków niewykonanych w 2023 r.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0E81">
        <w:rPr>
          <w:rFonts w:ascii="Arial" w:hAnsi="Arial" w:cs="Arial"/>
          <w:color w:val="000000" w:themeColor="text1"/>
          <w:sz w:val="24"/>
          <w:szCs w:val="24"/>
        </w:rPr>
        <w:t>Wydatki nie zostały zrealizowane w związku z wydłużeniem</w:t>
      </w:r>
      <w:r w:rsidR="002F4250">
        <w:rPr>
          <w:rFonts w:ascii="Arial" w:hAnsi="Arial" w:cs="Arial"/>
          <w:color w:val="000000" w:themeColor="text1"/>
          <w:sz w:val="24"/>
          <w:szCs w:val="24"/>
        </w:rPr>
        <w:t xml:space="preserve"> przez Beneficjenta </w:t>
      </w:r>
      <w:r w:rsidRPr="00BE0E81">
        <w:rPr>
          <w:rFonts w:ascii="Arial" w:hAnsi="Arial" w:cs="Arial"/>
          <w:color w:val="000000" w:themeColor="text1"/>
          <w:sz w:val="24"/>
          <w:szCs w:val="24"/>
        </w:rPr>
        <w:t xml:space="preserve">terminu składania ofert w postępowaniu zakupowym. Wydatki finansowane z Rządowego Funduszu Odbudowy Zabytków w kwocie 960.000,-zł oraz środków własnych </w:t>
      </w:r>
      <w:r w:rsidR="007A58F9">
        <w:rPr>
          <w:rFonts w:ascii="Arial" w:hAnsi="Arial" w:cs="Arial"/>
          <w:color w:val="000000" w:themeColor="text1"/>
          <w:sz w:val="24"/>
          <w:szCs w:val="24"/>
        </w:rPr>
        <w:t>S</w:t>
      </w:r>
      <w:r w:rsidRPr="00BE0E81">
        <w:rPr>
          <w:rFonts w:ascii="Arial" w:hAnsi="Arial" w:cs="Arial"/>
          <w:color w:val="000000" w:themeColor="text1"/>
          <w:sz w:val="24"/>
          <w:szCs w:val="24"/>
        </w:rPr>
        <w:t xml:space="preserve">amorządu </w:t>
      </w:r>
      <w:r w:rsidR="007A58F9">
        <w:rPr>
          <w:rFonts w:ascii="Arial" w:hAnsi="Arial" w:cs="Arial"/>
          <w:color w:val="000000" w:themeColor="text1"/>
          <w:sz w:val="24"/>
          <w:szCs w:val="24"/>
        </w:rPr>
        <w:t>W</w:t>
      </w:r>
      <w:r w:rsidRPr="00BE0E81">
        <w:rPr>
          <w:rFonts w:ascii="Arial" w:hAnsi="Arial" w:cs="Arial"/>
          <w:color w:val="000000" w:themeColor="text1"/>
          <w:sz w:val="24"/>
          <w:szCs w:val="24"/>
        </w:rPr>
        <w:t>ojewództwa w kwocie 40.000,-zł.</w:t>
      </w:r>
    </w:p>
    <w:p w14:paraId="2F4FF733" w14:textId="77777777" w:rsidR="00D1124D" w:rsidRPr="00D1124D" w:rsidRDefault="00D1124D" w:rsidP="00DF4865">
      <w:pPr>
        <w:numPr>
          <w:ilvl w:val="0"/>
          <w:numId w:val="4"/>
        </w:numPr>
        <w:tabs>
          <w:tab w:val="left" w:pos="0"/>
        </w:tabs>
        <w:spacing w:after="0" w:line="360" w:lineRule="auto"/>
        <w:ind w:left="709" w:hanging="283"/>
        <w:contextualSpacing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D1124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lastRenderedPageBreak/>
        <w:t xml:space="preserve">realizacji przedsięwzięć nieujętych w wykazie przedsięwzięć do WPF o kwotę </w:t>
      </w:r>
      <w:r w:rsidR="00310FFC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2.</w:t>
      </w:r>
      <w:r w:rsidR="00DF4865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4</w:t>
      </w:r>
      <w:r w:rsidR="00600962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61</w:t>
      </w:r>
      <w:r w:rsidR="00DF4865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.773</w:t>
      </w:r>
      <w:r w:rsidRPr="00D1124D">
        <w:rPr>
          <w:rFonts w:ascii="Arial" w:hAnsi="Arial" w:cs="Arial"/>
          <w:b/>
          <w:bCs/>
          <w:i/>
          <w:color w:val="000000" w:themeColor="text1"/>
          <w:sz w:val="24"/>
          <w:szCs w:val="24"/>
          <w:u w:val="single"/>
        </w:rPr>
        <w:t>,- zł</w:t>
      </w:r>
      <w:r w:rsidRPr="00D1124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, w tym:</w:t>
      </w:r>
    </w:p>
    <w:p w14:paraId="29CB3B21" w14:textId="77777777" w:rsidR="00DF4865" w:rsidRPr="00DF4865" w:rsidRDefault="00DF4865" w:rsidP="00DF4865">
      <w:pPr>
        <w:pStyle w:val="Akapitzlist"/>
        <w:numPr>
          <w:ilvl w:val="0"/>
          <w:numId w:val="18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4865">
        <w:rPr>
          <w:rFonts w:ascii="Arial" w:hAnsi="Arial" w:cs="Arial"/>
          <w:color w:val="000000" w:themeColor="text1"/>
          <w:sz w:val="24"/>
          <w:szCs w:val="24"/>
        </w:rPr>
        <w:t xml:space="preserve">dotacji celowej dla Politechniki Rzeszowskiej z przeznaczeniem na realizację zadania pn. "Budowa zjazdu publicznego z drogi powiatowej nr 2266R wraz z budową drogi dojazdowej do hangaru dla szybowców AOS w Bezmiechowej Górnej" – </w:t>
      </w:r>
      <w:r w:rsidRPr="00DF4865">
        <w:rPr>
          <w:rFonts w:ascii="Arial" w:hAnsi="Arial" w:cs="Arial"/>
          <w:b/>
          <w:color w:val="000000" w:themeColor="text1"/>
          <w:sz w:val="24"/>
          <w:szCs w:val="24"/>
        </w:rPr>
        <w:t>125.269,-zł</w:t>
      </w:r>
      <w:r w:rsidRPr="00DF486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A829C7" w14:textId="29E27545" w:rsidR="00DF4865" w:rsidRDefault="00DF4865" w:rsidP="00DF4865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4865">
        <w:rPr>
          <w:rFonts w:ascii="Arial" w:hAnsi="Arial" w:cs="Arial"/>
          <w:color w:val="000000" w:themeColor="text1"/>
          <w:sz w:val="24"/>
          <w:szCs w:val="24"/>
        </w:rPr>
        <w:t>Przywrócenie części wydatków niewyko</w:t>
      </w:r>
      <w:r w:rsidR="00DE6395">
        <w:rPr>
          <w:rFonts w:ascii="Arial" w:hAnsi="Arial" w:cs="Arial"/>
          <w:color w:val="000000" w:themeColor="text1"/>
          <w:sz w:val="24"/>
          <w:szCs w:val="24"/>
        </w:rPr>
        <w:t>nanych</w:t>
      </w:r>
      <w:r w:rsidRPr="00DF4865">
        <w:rPr>
          <w:rFonts w:ascii="Arial" w:hAnsi="Arial" w:cs="Arial"/>
          <w:color w:val="000000" w:themeColor="text1"/>
          <w:sz w:val="24"/>
          <w:szCs w:val="24"/>
        </w:rPr>
        <w:t xml:space="preserve"> w 2023 r. Z uwagi na uwarunkowania środowiskowe  oraz na niekorzystne warunki atmosferyczne, termin wykonania robót budowlanych został  wydłużony do  29 lutego br.  </w:t>
      </w:r>
    </w:p>
    <w:p w14:paraId="7257B61B" w14:textId="77777777" w:rsidR="00D1124D" w:rsidRPr="00D1124D" w:rsidRDefault="00D1124D" w:rsidP="00DF4865">
      <w:pPr>
        <w:pStyle w:val="Akapitzlist"/>
        <w:numPr>
          <w:ilvl w:val="0"/>
          <w:numId w:val="18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 xml:space="preserve">dotacji podmiotowej dla ZAZ-ów - </w:t>
      </w:r>
      <w:r w:rsidRPr="00D1124D">
        <w:rPr>
          <w:rFonts w:ascii="Arial" w:hAnsi="Arial" w:cs="Arial"/>
          <w:b/>
          <w:color w:val="000000" w:themeColor="text1"/>
          <w:sz w:val="24"/>
          <w:szCs w:val="24"/>
        </w:rPr>
        <w:t>566.</w:t>
      </w:r>
      <w:r w:rsidRPr="00DF4865">
        <w:rPr>
          <w:rFonts w:ascii="Arial" w:hAnsi="Arial" w:cs="Arial"/>
          <w:b/>
          <w:color w:val="000000" w:themeColor="text1"/>
          <w:sz w:val="24"/>
          <w:szCs w:val="24"/>
        </w:rPr>
        <w:t>667,-zł</w:t>
      </w:r>
      <w:r w:rsidRPr="00D1124D">
        <w:rPr>
          <w:rFonts w:ascii="Arial" w:hAnsi="Arial" w:cs="Arial"/>
          <w:color w:val="000000" w:themeColor="text1"/>
          <w:sz w:val="24"/>
          <w:szCs w:val="24"/>
        </w:rPr>
        <w:t xml:space="preserve">, w tym dla: </w:t>
      </w:r>
    </w:p>
    <w:p w14:paraId="29F22751" w14:textId="77777777" w:rsidR="00D1124D" w:rsidRPr="00D1124D" w:rsidRDefault="00D1124D" w:rsidP="00350321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>Zakładu Aktywności Zawodowej w Rymanowie Zdroju - 50.000,-zł,</w:t>
      </w:r>
    </w:p>
    <w:p w14:paraId="49DB0B7E" w14:textId="77777777" w:rsidR="00D1124D" w:rsidRPr="00D1124D" w:rsidRDefault="00D1124D" w:rsidP="00350321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>Zakładu Aktywności Zawodowej w Nowej Sarzynie - 69.333,-zł,</w:t>
      </w:r>
    </w:p>
    <w:p w14:paraId="7354BC09" w14:textId="77777777" w:rsidR="00D1124D" w:rsidRPr="00D1124D" w:rsidRDefault="00D1124D" w:rsidP="00350321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>Zakładu Aktywności Zawodowej w Woli Rafałowskiej - 48.667,-zł,</w:t>
      </w:r>
    </w:p>
    <w:p w14:paraId="14BE8841" w14:textId="77777777" w:rsidR="00D1124D" w:rsidRPr="00D1124D" w:rsidRDefault="00D1124D" w:rsidP="00350321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>Zakładu Aktywności Zawodowej w Jarosławiu - 98.000,-zł,</w:t>
      </w:r>
    </w:p>
    <w:p w14:paraId="6C7DD723" w14:textId="77777777" w:rsidR="00D1124D" w:rsidRPr="00D1124D" w:rsidRDefault="00D1124D" w:rsidP="00350321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>Zakładu Aktywności Zawodowej w Woli Dalszej - 21.333,-zł</w:t>
      </w:r>
    </w:p>
    <w:p w14:paraId="32B35C64" w14:textId="77777777" w:rsidR="00D1124D" w:rsidRPr="00D1124D" w:rsidRDefault="00D1124D" w:rsidP="00350321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>Zakładu Aktywności Zawodowej w Maliniu - 31.334,-zł,</w:t>
      </w:r>
    </w:p>
    <w:p w14:paraId="25EC39C7" w14:textId="77777777" w:rsidR="00D1124D" w:rsidRPr="00D1124D" w:rsidRDefault="00D1124D" w:rsidP="00350321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>Zakładu Aktywności Zawodowej w Woli Żyrakowskiej - 70.666,-zł,</w:t>
      </w:r>
    </w:p>
    <w:p w14:paraId="72714BC6" w14:textId="77777777" w:rsidR="00D1124D" w:rsidRPr="00D1124D" w:rsidRDefault="00D1124D" w:rsidP="00350321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>Zakładu Aktywności Zawodowej w Starych Oleszycach - 36.000,-zł,</w:t>
      </w:r>
    </w:p>
    <w:p w14:paraId="7F74EBE1" w14:textId="77777777" w:rsidR="00D1124D" w:rsidRPr="00D1124D" w:rsidRDefault="00D1124D" w:rsidP="00350321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>Zakładu Aktywności Zawodowej Nr 1 w Krośnie - 30.667,-zł,</w:t>
      </w:r>
    </w:p>
    <w:p w14:paraId="438A07CE" w14:textId="77777777" w:rsidR="00D1124D" w:rsidRPr="00D1124D" w:rsidRDefault="00D1124D" w:rsidP="00350321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 xml:space="preserve">Zakładu Aktywności Zawodowej Nr 2 w Krośnie - 42.000,-zł, </w:t>
      </w:r>
    </w:p>
    <w:p w14:paraId="215A476C" w14:textId="77777777" w:rsidR="00234617" w:rsidRPr="00D1124D" w:rsidRDefault="00D1124D" w:rsidP="00350321">
      <w:pPr>
        <w:pStyle w:val="Akapitzlist"/>
        <w:numPr>
          <w:ilvl w:val="0"/>
          <w:numId w:val="16"/>
        </w:numPr>
        <w:spacing w:after="0" w:line="360" w:lineRule="auto"/>
        <w:ind w:left="1276" w:hanging="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color w:val="000000" w:themeColor="text1"/>
          <w:sz w:val="24"/>
          <w:szCs w:val="24"/>
        </w:rPr>
        <w:t>Zakładu Aktywności Zawodowej w Rzeszowie ul. Rejtana 10 - 68.667,-zł.</w:t>
      </w:r>
    </w:p>
    <w:p w14:paraId="1F72CF0E" w14:textId="5739BD90" w:rsidR="00D1124D" w:rsidRDefault="00D1124D" w:rsidP="00BE0E81">
      <w:pPr>
        <w:spacing w:after="0"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1124D">
        <w:rPr>
          <w:rFonts w:ascii="Arial" w:hAnsi="Arial" w:cs="Arial"/>
          <w:bCs/>
          <w:color w:val="000000" w:themeColor="text1"/>
          <w:sz w:val="24"/>
          <w:szCs w:val="24"/>
        </w:rPr>
        <w:t>Zwiększenie konieczne celem utrzymania wymaganego wskaźnika 10 % dofinansowania przez Samorząd Województwa, po zwiększeniu kwoty dofinansowania zadań ze środków PFRON (na podstawie zmienionego w listopadzie 2023</w:t>
      </w:r>
      <w:r w:rsidR="00764307">
        <w:rPr>
          <w:rFonts w:ascii="Arial" w:hAnsi="Arial" w:cs="Arial"/>
          <w:bCs/>
          <w:color w:val="000000" w:themeColor="text1"/>
          <w:sz w:val="24"/>
          <w:szCs w:val="24"/>
        </w:rPr>
        <w:t xml:space="preserve"> roku</w:t>
      </w:r>
      <w:r w:rsidRPr="00D1124D">
        <w:rPr>
          <w:rFonts w:ascii="Arial" w:hAnsi="Arial" w:cs="Arial"/>
          <w:bCs/>
          <w:color w:val="000000" w:themeColor="text1"/>
          <w:sz w:val="24"/>
          <w:szCs w:val="24"/>
        </w:rPr>
        <w:t xml:space="preserve"> rozporządzenia Rady Ministrów w sprawie algorytmu przekazywania środków z Państwowego Funduszu Rehabilitacji Osób Niepełnosprawnych samorządowym wojewódzkim i powiatowym).</w:t>
      </w:r>
    </w:p>
    <w:p w14:paraId="127E173E" w14:textId="77777777" w:rsidR="00600962" w:rsidRDefault="00600962" w:rsidP="00600962">
      <w:pPr>
        <w:pStyle w:val="Akapitzlist"/>
        <w:numPr>
          <w:ilvl w:val="0"/>
          <w:numId w:val="18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58205313"/>
      <w:r w:rsidRPr="00600962">
        <w:rPr>
          <w:rFonts w:ascii="Arial" w:hAnsi="Arial" w:cs="Arial"/>
          <w:color w:val="000000" w:themeColor="text1"/>
          <w:sz w:val="24"/>
          <w:szCs w:val="24"/>
        </w:rPr>
        <w:t>dotacji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celowej</w:t>
      </w:r>
      <w:r w:rsidRPr="00600962">
        <w:rPr>
          <w:rFonts w:ascii="Arial" w:hAnsi="Arial" w:cs="Arial"/>
          <w:color w:val="000000" w:themeColor="text1"/>
          <w:sz w:val="24"/>
          <w:szCs w:val="24"/>
        </w:rPr>
        <w:t xml:space="preserve"> dla ZAZ w Budach Głogowskich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395">
        <w:rPr>
          <w:rFonts w:ascii="Arial" w:hAnsi="Arial" w:cs="Arial"/>
          <w:color w:val="000000" w:themeColor="text1"/>
          <w:sz w:val="24"/>
          <w:szCs w:val="24"/>
        </w:rPr>
        <w:t>z przeznaczeniem na wykonanie boiska sportowego – 3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600962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>000</w:t>
      </w:r>
      <w:r w:rsidRPr="00600962">
        <w:rPr>
          <w:rFonts w:ascii="Arial" w:hAnsi="Arial" w:cs="Arial"/>
          <w:color w:val="000000" w:themeColor="text1"/>
          <w:sz w:val="24"/>
          <w:szCs w:val="24"/>
        </w:rPr>
        <w:t>,-zł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4E601F" w14:textId="77777777" w:rsidR="00600962" w:rsidRPr="00600962" w:rsidRDefault="00DE6395" w:rsidP="00600962">
      <w:pPr>
        <w:pStyle w:val="Akapitzlist"/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Ponadto dokonuje się zmian w planie </w:t>
      </w:r>
      <w:r w:rsidR="00600962">
        <w:rPr>
          <w:rFonts w:ascii="Arial" w:hAnsi="Arial" w:cs="Arial"/>
          <w:color w:val="000000" w:themeColor="text1"/>
          <w:sz w:val="24"/>
          <w:szCs w:val="24"/>
        </w:rPr>
        <w:t>dotacji poprzez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BCA3A62" w14:textId="77777777" w:rsidR="00600962" w:rsidRPr="00600962" w:rsidRDefault="00600962" w:rsidP="00600962">
      <w:pPr>
        <w:pStyle w:val="Akapitzlist"/>
        <w:numPr>
          <w:ilvl w:val="0"/>
          <w:numId w:val="22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962">
        <w:rPr>
          <w:rFonts w:ascii="Arial" w:hAnsi="Arial" w:cs="Arial"/>
          <w:color w:val="000000" w:themeColor="text1"/>
          <w:sz w:val="24"/>
          <w:szCs w:val="24"/>
        </w:rPr>
        <w:t>zmniejszenie planu dotacji podmiotowej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kwotę 30.000,-zł</w:t>
      </w:r>
      <w:r w:rsidRPr="00600962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82EB97D" w14:textId="77777777" w:rsidR="00600962" w:rsidRPr="00600962" w:rsidRDefault="00600962" w:rsidP="00600962">
      <w:pPr>
        <w:pStyle w:val="Akapitzlist"/>
        <w:numPr>
          <w:ilvl w:val="0"/>
          <w:numId w:val="22"/>
        </w:numPr>
        <w:spacing w:after="0" w:line="360" w:lineRule="auto"/>
        <w:ind w:left="1276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962">
        <w:rPr>
          <w:rFonts w:ascii="Arial" w:hAnsi="Arial" w:cs="Arial"/>
          <w:color w:val="000000" w:themeColor="text1"/>
          <w:sz w:val="24"/>
          <w:szCs w:val="24"/>
        </w:rPr>
        <w:t>ustalenie planu dotacji celowej</w:t>
      </w:r>
      <w:r w:rsidR="000E2D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395">
        <w:rPr>
          <w:rFonts w:ascii="Arial" w:hAnsi="Arial" w:cs="Arial"/>
          <w:color w:val="000000" w:themeColor="text1"/>
          <w:sz w:val="24"/>
          <w:szCs w:val="24"/>
        </w:rPr>
        <w:t>na wykonanie komory chłodniczej w kwocie 30</w:t>
      </w:r>
      <w:r>
        <w:rPr>
          <w:rFonts w:ascii="Arial" w:hAnsi="Arial" w:cs="Arial"/>
          <w:color w:val="000000" w:themeColor="text1"/>
          <w:sz w:val="24"/>
          <w:szCs w:val="24"/>
        </w:rPr>
        <w:t>.000,-zł.</w:t>
      </w:r>
    </w:p>
    <w:p w14:paraId="538EBBDD" w14:textId="77777777" w:rsidR="00CB7549" w:rsidRDefault="00CB7549" w:rsidP="00350321">
      <w:pPr>
        <w:pStyle w:val="Akapitzlist"/>
        <w:numPr>
          <w:ilvl w:val="0"/>
          <w:numId w:val="18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1265">
        <w:rPr>
          <w:rFonts w:ascii="Arial" w:hAnsi="Arial" w:cs="Arial"/>
          <w:color w:val="000000" w:themeColor="text1"/>
          <w:sz w:val="24"/>
          <w:szCs w:val="24"/>
        </w:rPr>
        <w:t xml:space="preserve">dotacji dla instytucji kultury o kwotę </w:t>
      </w:r>
      <w:r w:rsidR="00310FFC">
        <w:rPr>
          <w:rFonts w:ascii="Arial" w:hAnsi="Arial" w:cs="Arial"/>
          <w:b/>
          <w:color w:val="000000" w:themeColor="text1"/>
          <w:sz w:val="24"/>
          <w:szCs w:val="24"/>
        </w:rPr>
        <w:t>1.332.300</w:t>
      </w:r>
      <w:r w:rsidRPr="00901265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Pr="00901265">
        <w:rPr>
          <w:rFonts w:ascii="Arial" w:hAnsi="Arial" w:cs="Arial"/>
          <w:color w:val="000000" w:themeColor="text1"/>
          <w:sz w:val="24"/>
          <w:szCs w:val="24"/>
        </w:rPr>
        <w:t>, w tym dla:</w:t>
      </w:r>
    </w:p>
    <w:p w14:paraId="25C9E3C1" w14:textId="77777777" w:rsidR="00CB7549" w:rsidRDefault="00CB7549" w:rsidP="00350321">
      <w:pPr>
        <w:pStyle w:val="Akapitzlist"/>
        <w:numPr>
          <w:ilvl w:val="0"/>
          <w:numId w:val="17"/>
        </w:numPr>
        <w:spacing w:after="0" w:line="360" w:lineRule="auto"/>
        <w:ind w:left="127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T</w:t>
      </w:r>
      <w:r w:rsidRPr="00CB7549">
        <w:rPr>
          <w:rFonts w:ascii="Arial" w:hAnsi="Arial" w:cs="Arial"/>
          <w:color w:val="000000" w:themeColor="text1"/>
          <w:sz w:val="24"/>
          <w:szCs w:val="24"/>
        </w:rPr>
        <w:t xml:space="preserve">eatru im. W Siemaszkowej w Rzeszowie </w:t>
      </w:r>
      <w:r w:rsidR="00AC774A">
        <w:rPr>
          <w:rFonts w:ascii="Arial" w:hAnsi="Arial" w:cs="Arial"/>
          <w:color w:val="000000" w:themeColor="text1"/>
          <w:sz w:val="24"/>
          <w:szCs w:val="24"/>
        </w:rPr>
        <w:t xml:space="preserve">– 60.000,-zł </w:t>
      </w:r>
      <w:r w:rsidRPr="00CB7549">
        <w:rPr>
          <w:rFonts w:ascii="Arial" w:hAnsi="Arial" w:cs="Arial"/>
          <w:color w:val="000000" w:themeColor="text1"/>
          <w:sz w:val="24"/>
          <w:szCs w:val="24"/>
        </w:rPr>
        <w:t>z przeznaczeniem na dofinansowanie działalności bieżącej w zakresie realizowanych zadań statutowych.</w:t>
      </w:r>
      <w:r w:rsidR="002F42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4250" w:rsidRPr="002F4250">
        <w:rPr>
          <w:rFonts w:ascii="Arial" w:hAnsi="Arial" w:cs="Arial"/>
          <w:color w:val="000000" w:themeColor="text1"/>
          <w:sz w:val="24"/>
          <w:szCs w:val="24"/>
        </w:rPr>
        <w:t>Zwiększenie związane z wyjazdem na zaproszenie przedstawicieli Polskiego Ośrodka Społeczno-Kulturalnego w Londynie ze spektaklem pt. "Sprawiedliwi. Historia rodziny Ulmów".</w:t>
      </w:r>
    </w:p>
    <w:p w14:paraId="4D332E1E" w14:textId="77777777" w:rsidR="00AC774A" w:rsidRDefault="00AC774A" w:rsidP="00350321">
      <w:pPr>
        <w:pStyle w:val="Akapitzlist"/>
        <w:numPr>
          <w:ilvl w:val="0"/>
          <w:numId w:val="17"/>
        </w:numPr>
        <w:spacing w:after="0" w:line="360" w:lineRule="auto"/>
        <w:ind w:left="1276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774A">
        <w:rPr>
          <w:rFonts w:ascii="Arial" w:hAnsi="Arial" w:cs="Arial"/>
          <w:color w:val="000000" w:themeColor="text1"/>
          <w:sz w:val="24"/>
          <w:szCs w:val="24"/>
        </w:rPr>
        <w:t xml:space="preserve">Muzeum Okręgowego w Rzeszowie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– 1.272.300,-zł, z przeznaczeniem na: </w:t>
      </w:r>
    </w:p>
    <w:p w14:paraId="3F7D07EB" w14:textId="77777777" w:rsidR="00AC774A" w:rsidRDefault="00AC774A" w:rsidP="00350321">
      <w:pPr>
        <w:pStyle w:val="Akapitzlist"/>
        <w:numPr>
          <w:ilvl w:val="0"/>
          <w:numId w:val="15"/>
        </w:numPr>
        <w:spacing w:after="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</w:t>
      </w:r>
      <w:r w:rsidRPr="00AC774A">
        <w:rPr>
          <w:rFonts w:ascii="Arial" w:hAnsi="Arial" w:cs="Arial"/>
          <w:color w:val="000000" w:themeColor="text1"/>
          <w:sz w:val="24"/>
          <w:szCs w:val="24"/>
        </w:rPr>
        <w:t>alizację zadania pn. "Z dymem pożarów, z kurzem krwi bratniej..." - widzialne i niewidzialne ślady Powstania Styczniowego w Rzeszowie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8.400,-zł</w:t>
      </w:r>
      <w:r w:rsidRPr="00AC774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A5A61A" w14:textId="77777777" w:rsidR="00AC774A" w:rsidRDefault="00AC774A" w:rsidP="00BE0E81">
      <w:pPr>
        <w:pStyle w:val="Akapitzlist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C774A">
        <w:rPr>
          <w:rFonts w:ascii="Arial" w:hAnsi="Arial" w:cs="Arial"/>
          <w:color w:val="000000" w:themeColor="text1"/>
          <w:sz w:val="24"/>
          <w:szCs w:val="24"/>
        </w:rPr>
        <w:t>Wydatki będą przeznaczone na zakup plenerowego systemu wystawienniczego, który będzie wykorzystany na potrzeby realizowanego zadania mającego na celu przedstawienie uczniom z niepełnosprawnościami i dysfunkcjami oraz młodzieży szkół podstawowych i średnich historii i roli Rzeszowa w czasie Powstania Styczniowego 1863 r.</w:t>
      </w:r>
    </w:p>
    <w:p w14:paraId="7FE20437" w14:textId="77777777" w:rsidR="00BE0E81" w:rsidRDefault="00BE0E81" w:rsidP="00350321">
      <w:pPr>
        <w:pStyle w:val="Akapitzlist"/>
        <w:numPr>
          <w:ilvl w:val="0"/>
          <w:numId w:val="15"/>
        </w:numPr>
        <w:spacing w:after="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0E81">
        <w:rPr>
          <w:rFonts w:ascii="Arial" w:hAnsi="Arial" w:cs="Arial"/>
          <w:color w:val="000000" w:themeColor="text1"/>
          <w:sz w:val="24"/>
          <w:szCs w:val="24"/>
        </w:rPr>
        <w:t>dofinansowanie działalności bieżącej w zakresie realizowanych zadań statutowych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63.900,-zł</w:t>
      </w:r>
      <w:r w:rsidR="002F425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9526F" w:rsidRPr="00A9526F">
        <w:rPr>
          <w:rFonts w:ascii="Arial" w:hAnsi="Arial" w:cs="Arial"/>
          <w:color w:val="000000" w:themeColor="text1"/>
          <w:sz w:val="24"/>
          <w:szCs w:val="24"/>
        </w:rPr>
        <w:t>Zwiększenie planu dotacji podmiotowej związane jest ze wzrostem usług ochrony obiektów, po przeprowadzonym postępowaniu przetargowym.</w:t>
      </w:r>
    </w:p>
    <w:p w14:paraId="1CC8AAD8" w14:textId="77777777" w:rsidR="00BE0E81" w:rsidRDefault="00BE0E81" w:rsidP="00350321">
      <w:pPr>
        <w:pStyle w:val="Akapitzlist"/>
        <w:numPr>
          <w:ilvl w:val="0"/>
          <w:numId w:val="15"/>
        </w:numPr>
        <w:spacing w:after="0" w:line="360" w:lineRule="auto"/>
        <w:ind w:left="1560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BE0E81">
        <w:rPr>
          <w:rFonts w:ascii="Arial" w:hAnsi="Arial" w:cs="Arial"/>
          <w:color w:val="000000" w:themeColor="text1"/>
          <w:sz w:val="24"/>
          <w:szCs w:val="24"/>
        </w:rPr>
        <w:t>emont skrzydła zachodniego i południowego budynku Muzeum przy ul. 3 Maja 19. Etap V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- 1.200.000,-zł.</w:t>
      </w:r>
    </w:p>
    <w:p w14:paraId="594ED37E" w14:textId="77777777" w:rsidR="00BE0E81" w:rsidRPr="00BE0E81" w:rsidRDefault="00BE0E81" w:rsidP="00A9526F">
      <w:pPr>
        <w:pStyle w:val="Akapitzlist"/>
        <w:spacing w:after="0" w:line="360" w:lineRule="auto"/>
        <w:ind w:left="1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0E81">
        <w:rPr>
          <w:rFonts w:ascii="Arial" w:hAnsi="Arial" w:cs="Arial"/>
          <w:color w:val="000000" w:themeColor="text1"/>
          <w:sz w:val="24"/>
          <w:szCs w:val="24"/>
        </w:rPr>
        <w:t>Zadanie realizowane etapami od 2022r. Na 2024r. zaplanowano kontynuację i remont skrzydła zachodniego budynku Muzeum tj.  wzmocnienie konstrukcji więźby i zabudowy poddasza na całej powierzchni skrzydła</w:t>
      </w:r>
      <w:r w:rsidR="00DE6395">
        <w:rPr>
          <w:rFonts w:ascii="Arial" w:hAnsi="Arial" w:cs="Arial"/>
          <w:color w:val="000000" w:themeColor="text1"/>
          <w:sz w:val="24"/>
          <w:szCs w:val="24"/>
        </w:rPr>
        <w:t>,</w:t>
      </w:r>
      <w:r w:rsidRPr="00BE0E81">
        <w:rPr>
          <w:rFonts w:ascii="Arial" w:hAnsi="Arial" w:cs="Arial"/>
          <w:color w:val="000000" w:themeColor="text1"/>
          <w:sz w:val="24"/>
          <w:szCs w:val="24"/>
        </w:rPr>
        <w:t xml:space="preserve"> co umożliwi stworzenie odpowiednich warunków przechowywania zbiorów w przyszłości.</w:t>
      </w:r>
    </w:p>
    <w:bookmarkEnd w:id="3"/>
    <w:p w14:paraId="40147D5D" w14:textId="77777777" w:rsidR="00CB7549" w:rsidRPr="00DA1ADB" w:rsidRDefault="006871DB" w:rsidP="0035032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871DB">
        <w:rPr>
          <w:rFonts w:ascii="Arial" w:hAnsi="Arial" w:cs="Arial"/>
          <w:bCs/>
          <w:color w:val="000000" w:themeColor="text1"/>
          <w:sz w:val="24"/>
          <w:szCs w:val="24"/>
        </w:rPr>
        <w:t xml:space="preserve">wydatków z przeznaczeniem na zakup samochodu dla Zespołu Karpackich </w:t>
      </w:r>
      <w:r w:rsidRPr="00DA1ADB">
        <w:rPr>
          <w:rFonts w:ascii="Arial" w:hAnsi="Arial" w:cs="Arial"/>
          <w:bCs/>
          <w:color w:val="000000" w:themeColor="text1"/>
          <w:sz w:val="24"/>
          <w:szCs w:val="24"/>
        </w:rPr>
        <w:t xml:space="preserve">Parków Krajobrazowych w Krośnie – </w:t>
      </w:r>
      <w:r w:rsidRPr="00DA1ADB">
        <w:rPr>
          <w:rFonts w:ascii="Arial" w:hAnsi="Arial" w:cs="Arial"/>
          <w:b/>
          <w:bCs/>
          <w:color w:val="000000" w:themeColor="text1"/>
          <w:sz w:val="24"/>
          <w:szCs w:val="24"/>
        </w:rPr>
        <w:t>144.000,-zł</w:t>
      </w:r>
      <w:r w:rsidRPr="00DA1AD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D1A2489" w14:textId="77777777" w:rsidR="006871DB" w:rsidRDefault="00B94929" w:rsidP="00E5797C">
      <w:pPr>
        <w:pStyle w:val="Akapitzlist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A1ADB">
        <w:rPr>
          <w:rFonts w:ascii="Arial" w:hAnsi="Arial" w:cs="Arial"/>
          <w:bCs/>
          <w:color w:val="000000" w:themeColor="text1"/>
          <w:sz w:val="24"/>
          <w:szCs w:val="24"/>
        </w:rPr>
        <w:t xml:space="preserve">Wydatki będą przeznaczone na zakup samochodu osobowego </w:t>
      </w:r>
      <w:r w:rsidR="004E0B11" w:rsidRPr="00DA1ADB">
        <w:rPr>
          <w:rFonts w:ascii="Arial" w:hAnsi="Arial" w:cs="Arial"/>
          <w:bCs/>
          <w:color w:val="000000" w:themeColor="text1"/>
          <w:sz w:val="24"/>
          <w:szCs w:val="24"/>
        </w:rPr>
        <w:t xml:space="preserve">z napędem 4x4 </w:t>
      </w:r>
      <w:r w:rsidRPr="00DA1ADB">
        <w:rPr>
          <w:rFonts w:ascii="Arial" w:hAnsi="Arial" w:cs="Arial"/>
          <w:bCs/>
          <w:color w:val="000000" w:themeColor="text1"/>
          <w:sz w:val="24"/>
          <w:szCs w:val="24"/>
        </w:rPr>
        <w:t>na potrzeby Służby Parków Krajobrazowych. Zakup poprawi jakość i warunki wykonywanej pracy oraz umożliwi dojazd do trudnodostępnych miejsc w terenie.</w:t>
      </w:r>
      <w:r w:rsidR="00E5797C" w:rsidRPr="00E5797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1EF88E1D" w14:textId="77777777" w:rsidR="00E5797C" w:rsidRDefault="00E5797C" w:rsidP="0035032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5797C">
        <w:rPr>
          <w:rFonts w:ascii="Arial" w:hAnsi="Arial" w:cs="Arial"/>
          <w:bCs/>
          <w:color w:val="000000" w:themeColor="text1"/>
          <w:sz w:val="24"/>
          <w:szCs w:val="24"/>
        </w:rPr>
        <w:t xml:space="preserve">pomoc finansową dla Gminy Zagórz z </w:t>
      </w:r>
      <w:r w:rsidR="00A05596" w:rsidRPr="00E5797C">
        <w:rPr>
          <w:rFonts w:ascii="Arial" w:hAnsi="Arial" w:cs="Arial"/>
          <w:bCs/>
          <w:color w:val="000000" w:themeColor="text1"/>
          <w:sz w:val="24"/>
          <w:szCs w:val="24"/>
        </w:rPr>
        <w:t>przeznaczeniem</w:t>
      </w:r>
      <w:r w:rsidRPr="00E5797C">
        <w:rPr>
          <w:rFonts w:ascii="Arial" w:hAnsi="Arial" w:cs="Arial"/>
          <w:bCs/>
          <w:color w:val="000000" w:themeColor="text1"/>
          <w:sz w:val="24"/>
          <w:szCs w:val="24"/>
        </w:rPr>
        <w:t xml:space="preserve"> na zakup mobilnego systemu do naśnieżania (pompa mobilna wraz z armatką) oraz skutera śnieżnego z urządzeniami do przygotowania tras biegowych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Pr="00310FFC">
        <w:rPr>
          <w:rFonts w:ascii="Arial" w:hAnsi="Arial" w:cs="Arial"/>
          <w:b/>
          <w:bCs/>
          <w:color w:val="000000" w:themeColor="text1"/>
          <w:sz w:val="24"/>
          <w:szCs w:val="24"/>
        </w:rPr>
        <w:t>200.000,-zł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070A934" w14:textId="77777777" w:rsidR="00E5797C" w:rsidRPr="0030572D" w:rsidRDefault="00E5797C" w:rsidP="00E5797C">
      <w:pPr>
        <w:pStyle w:val="Akapitzlist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0572D">
        <w:rPr>
          <w:rFonts w:ascii="Arial" w:hAnsi="Arial" w:cs="Arial"/>
          <w:bCs/>
          <w:color w:val="000000" w:themeColor="text1"/>
          <w:sz w:val="24"/>
          <w:szCs w:val="24"/>
        </w:rPr>
        <w:t>Zgodnie z uchwał</w:t>
      </w:r>
      <w:r w:rsidR="0030572D" w:rsidRPr="0030572D">
        <w:rPr>
          <w:rFonts w:ascii="Arial" w:hAnsi="Arial" w:cs="Arial"/>
          <w:bCs/>
          <w:color w:val="000000" w:themeColor="text1"/>
          <w:sz w:val="24"/>
          <w:szCs w:val="24"/>
        </w:rPr>
        <w:t>ą</w:t>
      </w:r>
      <w:r w:rsidRPr="0030572D">
        <w:rPr>
          <w:rFonts w:ascii="Arial" w:hAnsi="Arial" w:cs="Arial"/>
          <w:bCs/>
          <w:color w:val="000000" w:themeColor="text1"/>
          <w:sz w:val="24"/>
          <w:szCs w:val="24"/>
        </w:rPr>
        <w:t xml:space="preserve"> merytoryczn</w:t>
      </w:r>
      <w:r w:rsidR="007A58F9">
        <w:rPr>
          <w:rFonts w:ascii="Arial" w:hAnsi="Arial" w:cs="Arial"/>
          <w:bCs/>
          <w:color w:val="000000" w:themeColor="text1"/>
          <w:sz w:val="24"/>
          <w:szCs w:val="24"/>
        </w:rPr>
        <w:t>ą</w:t>
      </w:r>
      <w:r w:rsidRPr="0030572D">
        <w:rPr>
          <w:rFonts w:ascii="Arial" w:hAnsi="Arial" w:cs="Arial"/>
          <w:bCs/>
          <w:color w:val="000000" w:themeColor="text1"/>
          <w:sz w:val="24"/>
          <w:szCs w:val="24"/>
        </w:rPr>
        <w:t xml:space="preserve"> skierowaną na sesję w </w:t>
      </w:r>
      <w:r w:rsidR="0030572D" w:rsidRPr="0030572D">
        <w:rPr>
          <w:rFonts w:ascii="Arial" w:hAnsi="Arial" w:cs="Arial"/>
          <w:bCs/>
          <w:color w:val="000000" w:themeColor="text1"/>
          <w:sz w:val="24"/>
          <w:szCs w:val="24"/>
        </w:rPr>
        <w:t>lutym</w:t>
      </w:r>
      <w:r w:rsidRPr="0030572D">
        <w:rPr>
          <w:rFonts w:ascii="Arial" w:hAnsi="Arial" w:cs="Arial"/>
          <w:bCs/>
          <w:color w:val="000000" w:themeColor="text1"/>
          <w:sz w:val="24"/>
          <w:szCs w:val="24"/>
        </w:rPr>
        <w:t xml:space="preserve"> br.</w:t>
      </w:r>
    </w:p>
    <w:p w14:paraId="3D181259" w14:textId="77777777" w:rsidR="00A05596" w:rsidRPr="00A05596" w:rsidRDefault="00A05596" w:rsidP="0035032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559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zwrotów do Ministerstwa Funduszy i Polityki Regionalnej części dotacji niewykorzystanych, wykorzystanych niezgodnie z przeznaczaniem lub wykorzystanych z naruszeniem procedur, pobranych nienależnie lub w nadmiernej wysokości przez beneficjentów realizujących zadania w kwocie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61.537</w:t>
      </w:r>
      <w:r w:rsidRPr="00A05596">
        <w:rPr>
          <w:rFonts w:ascii="Arial" w:hAnsi="Arial" w:cs="Arial"/>
          <w:b/>
          <w:color w:val="000000" w:themeColor="text1"/>
          <w:sz w:val="24"/>
          <w:szCs w:val="24"/>
        </w:rPr>
        <w:t>,-zł,</w:t>
      </w:r>
      <w:r w:rsidRPr="00A05596">
        <w:rPr>
          <w:rFonts w:ascii="Arial" w:hAnsi="Arial" w:cs="Arial"/>
          <w:color w:val="000000" w:themeColor="text1"/>
          <w:sz w:val="24"/>
          <w:szCs w:val="24"/>
        </w:rPr>
        <w:t xml:space="preserve"> w ramach:</w:t>
      </w:r>
    </w:p>
    <w:p w14:paraId="5F84ADBB" w14:textId="77777777" w:rsidR="00A05596" w:rsidRPr="00A05596" w:rsidRDefault="00A05596" w:rsidP="00350321">
      <w:pPr>
        <w:pStyle w:val="Akapitzlist"/>
        <w:numPr>
          <w:ilvl w:val="1"/>
          <w:numId w:val="19"/>
        </w:numPr>
        <w:spacing w:after="0" w:line="360" w:lineRule="auto"/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5596">
        <w:rPr>
          <w:rFonts w:ascii="Arial" w:hAnsi="Arial" w:cs="Arial"/>
          <w:color w:val="000000" w:themeColor="text1"/>
          <w:sz w:val="24"/>
          <w:szCs w:val="24"/>
        </w:rPr>
        <w:t>Regionalnego Programu Województwa Podkarpackiego na lata 2014-2020 - 46.692,-zł,</w:t>
      </w:r>
    </w:p>
    <w:p w14:paraId="0009D121" w14:textId="77777777" w:rsidR="00A05596" w:rsidRPr="00A05596" w:rsidRDefault="00A05596" w:rsidP="00350321">
      <w:pPr>
        <w:pStyle w:val="Akapitzlist"/>
        <w:numPr>
          <w:ilvl w:val="1"/>
          <w:numId w:val="19"/>
        </w:numPr>
        <w:spacing w:after="0" w:line="360" w:lineRule="auto"/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5596">
        <w:rPr>
          <w:rFonts w:ascii="Arial" w:hAnsi="Arial" w:cs="Arial"/>
          <w:color w:val="000000" w:themeColor="text1"/>
          <w:sz w:val="24"/>
          <w:szCs w:val="24"/>
        </w:rPr>
        <w:t xml:space="preserve">Programu Operacyjnego Kapitał Ludzki - 746,-zł, </w:t>
      </w:r>
    </w:p>
    <w:p w14:paraId="13A88B93" w14:textId="77777777" w:rsidR="00A05596" w:rsidRDefault="00A05596" w:rsidP="00350321">
      <w:pPr>
        <w:pStyle w:val="Akapitzlist"/>
        <w:numPr>
          <w:ilvl w:val="1"/>
          <w:numId w:val="19"/>
        </w:numPr>
        <w:spacing w:after="0" w:line="360" w:lineRule="auto"/>
        <w:ind w:left="1134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5596">
        <w:rPr>
          <w:rFonts w:ascii="Arial" w:hAnsi="Arial" w:cs="Arial"/>
          <w:color w:val="000000" w:themeColor="text1"/>
          <w:sz w:val="24"/>
          <w:szCs w:val="24"/>
        </w:rPr>
        <w:t>Programu Operacyjnego Wiedza Edukacja Rozwój 2014-2020 - 14.099,-zł.</w:t>
      </w:r>
    </w:p>
    <w:p w14:paraId="43FF3CCD" w14:textId="77777777" w:rsidR="00A05596" w:rsidRPr="00A05596" w:rsidRDefault="00A05596" w:rsidP="00A05596">
      <w:pPr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5596">
        <w:rPr>
          <w:rFonts w:ascii="Arial" w:hAnsi="Arial" w:cs="Arial"/>
          <w:color w:val="000000" w:themeColor="text1"/>
          <w:sz w:val="24"/>
          <w:szCs w:val="24"/>
        </w:rPr>
        <w:t>Wydatki finansowane ze środków pozostałych na koniec 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A05596">
        <w:rPr>
          <w:rFonts w:ascii="Arial" w:hAnsi="Arial" w:cs="Arial"/>
          <w:color w:val="000000" w:themeColor="text1"/>
          <w:sz w:val="24"/>
          <w:szCs w:val="24"/>
        </w:rPr>
        <w:t xml:space="preserve">r. na rachunkach 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A05596">
        <w:rPr>
          <w:rFonts w:ascii="Arial" w:hAnsi="Arial" w:cs="Arial"/>
          <w:color w:val="000000" w:themeColor="text1"/>
          <w:sz w:val="24"/>
          <w:szCs w:val="24"/>
        </w:rPr>
        <w:t>amorządu Województwa.</w:t>
      </w:r>
    </w:p>
    <w:p w14:paraId="31CC6706" w14:textId="77777777" w:rsidR="00C72CCD" w:rsidRPr="000D7DBB" w:rsidRDefault="005F72CD" w:rsidP="00214FC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D7DB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Przeniesienia w planie wydatków</w:t>
      </w:r>
      <w:r w:rsidRPr="000D7D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2B1A" w:rsidRPr="000D7DBB">
        <w:rPr>
          <w:rFonts w:ascii="Arial" w:hAnsi="Arial" w:cs="Arial"/>
          <w:color w:val="000000" w:themeColor="text1"/>
          <w:sz w:val="24"/>
          <w:szCs w:val="24"/>
        </w:rPr>
        <w:t>na kwotę</w:t>
      </w:r>
      <w:r w:rsidRPr="000D7DB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3A1F4F" w:rsidRPr="000D7DBB">
        <w:rPr>
          <w:rFonts w:ascii="Arial" w:eastAsia="Calibri" w:hAnsi="Arial" w:cs="Arial"/>
          <w:b/>
          <w:color w:val="000000" w:themeColor="text1"/>
          <w:sz w:val="24"/>
          <w:szCs w:val="24"/>
        </w:rPr>
        <w:t>3.184.500</w:t>
      </w:r>
      <w:r w:rsidR="00463BD6" w:rsidRPr="000D7DBB">
        <w:rPr>
          <w:rFonts w:ascii="Arial" w:eastAsia="Calibri" w:hAnsi="Arial" w:cs="Arial"/>
          <w:b/>
          <w:color w:val="000000" w:themeColor="text1"/>
          <w:sz w:val="24"/>
          <w:szCs w:val="24"/>
        </w:rPr>
        <w:t>,</w:t>
      </w:r>
      <w:r w:rsidRPr="000D7DBB">
        <w:rPr>
          <w:rFonts w:ascii="Arial" w:eastAsia="Calibri" w:hAnsi="Arial" w:cs="Arial"/>
          <w:b/>
          <w:color w:val="000000" w:themeColor="text1"/>
          <w:sz w:val="24"/>
          <w:szCs w:val="24"/>
        </w:rPr>
        <w:t>-zł</w:t>
      </w:r>
      <w:r w:rsidR="00FB2B1A" w:rsidRPr="000D7DB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6F69C3" w:rsidRPr="000D7DBB">
        <w:rPr>
          <w:rFonts w:ascii="Arial" w:hAnsi="Arial" w:cs="Arial"/>
          <w:color w:val="000000" w:themeColor="text1"/>
          <w:sz w:val="24"/>
          <w:szCs w:val="24"/>
        </w:rPr>
        <w:t>dotyczą</w:t>
      </w:r>
      <w:r w:rsidR="003A1F4F" w:rsidRPr="000D7D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DBB" w:rsidRPr="000D7DBB">
        <w:rPr>
          <w:rFonts w:ascii="Arial" w:hAnsi="Arial" w:cs="Arial"/>
          <w:color w:val="000000" w:themeColor="text1"/>
          <w:sz w:val="24"/>
          <w:szCs w:val="24"/>
        </w:rPr>
        <w:t>dotacji celowej dla Wojewódzkiego Szpitala im. Św. Ojca Pio w Przemyślu poprzez:</w:t>
      </w:r>
    </w:p>
    <w:p w14:paraId="09991DAF" w14:textId="77777777" w:rsidR="003A1F4F" w:rsidRPr="000D7DBB" w:rsidRDefault="003A1F4F" w:rsidP="00350321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7DBB">
        <w:rPr>
          <w:rFonts w:ascii="Arial" w:hAnsi="Arial" w:cs="Arial"/>
          <w:color w:val="000000" w:themeColor="text1"/>
          <w:sz w:val="24"/>
          <w:szCs w:val="24"/>
        </w:rPr>
        <w:t xml:space="preserve">zmniejszenie dotacji na zadanie pn. "Reorganizacja Oddziału Otolaryngologicznego z </w:t>
      </w:r>
      <w:r w:rsidR="000D7DBB" w:rsidRPr="000D7DBB">
        <w:rPr>
          <w:rFonts w:ascii="Arial" w:hAnsi="Arial" w:cs="Arial"/>
          <w:color w:val="000000" w:themeColor="text1"/>
          <w:sz w:val="24"/>
          <w:szCs w:val="24"/>
        </w:rPr>
        <w:t>Pododdziałem</w:t>
      </w:r>
      <w:r w:rsidRPr="000D7DBB">
        <w:rPr>
          <w:rFonts w:ascii="Arial" w:hAnsi="Arial" w:cs="Arial"/>
          <w:color w:val="000000" w:themeColor="text1"/>
          <w:sz w:val="24"/>
          <w:szCs w:val="24"/>
        </w:rPr>
        <w:t xml:space="preserve"> Laryngologii Dziecięcej",</w:t>
      </w:r>
    </w:p>
    <w:p w14:paraId="52148782" w14:textId="77777777" w:rsidR="003A1F4F" w:rsidRPr="00617F79" w:rsidRDefault="003A1F4F" w:rsidP="00350321">
      <w:pPr>
        <w:pStyle w:val="Akapitzlist"/>
        <w:numPr>
          <w:ilvl w:val="0"/>
          <w:numId w:val="20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7DBB">
        <w:rPr>
          <w:rFonts w:ascii="Arial" w:hAnsi="Arial" w:cs="Arial"/>
          <w:color w:val="000000" w:themeColor="text1"/>
          <w:sz w:val="24"/>
          <w:szCs w:val="24"/>
        </w:rPr>
        <w:t xml:space="preserve">ustalenie dotacji na zadanie pn. "Reorganizacja Oddziału Neurologicznego z </w:t>
      </w:r>
      <w:r w:rsidRPr="00617F79">
        <w:rPr>
          <w:rFonts w:ascii="Arial" w:hAnsi="Arial" w:cs="Arial"/>
          <w:color w:val="000000" w:themeColor="text1"/>
          <w:sz w:val="24"/>
          <w:szCs w:val="24"/>
        </w:rPr>
        <w:t>Pododdziałem Udarowym".</w:t>
      </w:r>
    </w:p>
    <w:p w14:paraId="789F6442" w14:textId="77777777" w:rsidR="00BC3AA2" w:rsidRPr="000D7DBB" w:rsidRDefault="00B94929" w:rsidP="00BC3AA2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7F79">
        <w:rPr>
          <w:rFonts w:ascii="Arial" w:hAnsi="Arial" w:cs="Arial"/>
          <w:color w:val="000000" w:themeColor="text1"/>
          <w:sz w:val="24"/>
          <w:szCs w:val="24"/>
        </w:rPr>
        <w:t>Zmiana</w:t>
      </w:r>
      <w:r w:rsidR="00FA7679" w:rsidRPr="00617F79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Pr="00617F79">
        <w:rPr>
          <w:rFonts w:ascii="Arial" w:hAnsi="Arial" w:cs="Arial"/>
          <w:color w:val="000000" w:themeColor="text1"/>
          <w:sz w:val="24"/>
          <w:szCs w:val="24"/>
        </w:rPr>
        <w:t>odyktowana jest koniecznością reorganizacji oddziałów w celu racjonalnego wykorzystania powierzchni</w:t>
      </w:r>
      <w:r w:rsidR="00FA7679" w:rsidRPr="00617F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7F79">
        <w:rPr>
          <w:rFonts w:ascii="Arial" w:hAnsi="Arial" w:cs="Arial"/>
          <w:color w:val="000000" w:themeColor="text1"/>
          <w:sz w:val="24"/>
          <w:szCs w:val="24"/>
        </w:rPr>
        <w:t>szpitala. Rozwój</w:t>
      </w:r>
      <w:r w:rsidR="00FA7679" w:rsidRPr="00617F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7F79">
        <w:rPr>
          <w:rFonts w:ascii="Arial" w:hAnsi="Arial" w:cs="Arial"/>
          <w:color w:val="000000" w:themeColor="text1"/>
          <w:sz w:val="24"/>
          <w:szCs w:val="24"/>
        </w:rPr>
        <w:t>Oddziału Neurologicznego z Poddziałem Udarowym  jest zadaniem priorytetowym  szpitala i wiąże się z zwiększeniem ilości procedur medycznych uzależnionych od pozyskania powierzchni użytkowej zajmowanej obecnie przez inny Oddział.</w:t>
      </w:r>
    </w:p>
    <w:p w14:paraId="15D6369C" w14:textId="1066BF31" w:rsidR="00DE6395" w:rsidRDefault="00D23C96" w:rsidP="00DE6395">
      <w:pPr>
        <w:pStyle w:val="Akapitzlist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DE63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W zakresie deficytu budżetu</w:t>
      </w:r>
      <w:r w:rsidRPr="00DE6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– na skutek wprowadzanych zmian </w:t>
      </w:r>
      <w:r w:rsidR="00711DCA" w:rsidRPr="00DE6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</w:t>
      </w:r>
      <w:r w:rsidR="001D3B31" w:rsidRPr="00DE6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mniejsza</w:t>
      </w:r>
      <w:r w:rsidR="00711DCA" w:rsidRPr="00DE6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się deficyt budżetu o kwotę </w:t>
      </w:r>
      <w:r w:rsidR="00453630" w:rsidRPr="00DE63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880.759</w:t>
      </w:r>
      <w:r w:rsidR="00711DCA" w:rsidRPr="00DE639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,-zł</w:t>
      </w:r>
      <w:r w:rsidR="00DE6395" w:rsidRPr="00DE639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oraz przychodów na jego finansowanie z tytułu środków będących w dyspozycji Samorządu Województwa po rozliczeniu roku 2023.</w:t>
      </w:r>
    </w:p>
    <w:p w14:paraId="55F9B13F" w14:textId="77777777" w:rsidR="0004558F" w:rsidRPr="00864FBE" w:rsidRDefault="0004558F" w:rsidP="0004558F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64FBE">
        <w:rPr>
          <w:rFonts w:ascii="Arial" w:eastAsia="Times New Roman" w:hAnsi="Arial" w:cs="Arial"/>
          <w:bCs/>
          <w:sz w:val="24"/>
          <w:szCs w:val="24"/>
          <w:lang w:eastAsia="pl-PL"/>
        </w:rPr>
        <w:t>Zmiany w planie dochodów i wydatków budżetu powodują także konieczność zmian źródeł finansowania deficytu w powiązaniu ze źródłami finansowania poszczególnych zadań</w:t>
      </w:r>
      <w:r w:rsidRPr="00864FBE">
        <w:rPr>
          <w:rFonts w:ascii="Arial" w:hAnsi="Arial" w:cs="Arial"/>
          <w:sz w:val="24"/>
          <w:szCs w:val="24"/>
        </w:rPr>
        <w:t>.</w:t>
      </w:r>
    </w:p>
    <w:p w14:paraId="6711AF07" w14:textId="77777777" w:rsidR="0004558F" w:rsidRPr="0004558F" w:rsidRDefault="0004558F" w:rsidP="0004558F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u w:val="single"/>
        </w:rPr>
      </w:pPr>
      <w:r w:rsidRPr="00864FB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Zmniejsza się przychody na finansowanie deficytu z tytułu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04558F">
        <w:rPr>
          <w:rFonts w:ascii="Arial" w:eastAsia="Calibri" w:hAnsi="Arial" w:cs="Arial"/>
          <w:sz w:val="24"/>
          <w:szCs w:val="24"/>
        </w:rPr>
        <w:t xml:space="preserve">nadwyżki budżetu jednostki samorządu terytorialnego z lat ubiegłych </w:t>
      </w:r>
      <w:r w:rsidR="001D1983">
        <w:rPr>
          <w:rFonts w:ascii="Arial" w:eastAsia="Calibri" w:hAnsi="Arial" w:cs="Arial"/>
          <w:sz w:val="24"/>
          <w:szCs w:val="24"/>
        </w:rPr>
        <w:t>–</w:t>
      </w:r>
      <w:r w:rsidRPr="0004558F">
        <w:rPr>
          <w:rFonts w:ascii="Arial" w:eastAsia="Calibri" w:hAnsi="Arial" w:cs="Arial"/>
          <w:sz w:val="24"/>
          <w:szCs w:val="24"/>
        </w:rPr>
        <w:t xml:space="preserve"> 1</w:t>
      </w:r>
      <w:r w:rsidR="001D1983">
        <w:rPr>
          <w:rFonts w:ascii="Arial" w:eastAsia="Calibri" w:hAnsi="Arial" w:cs="Arial"/>
          <w:sz w:val="24"/>
          <w:szCs w:val="24"/>
        </w:rPr>
        <w:t>6.516.696</w:t>
      </w:r>
      <w:r w:rsidRPr="0004558F">
        <w:rPr>
          <w:rFonts w:ascii="Arial" w:eastAsia="Calibri" w:hAnsi="Arial" w:cs="Arial"/>
          <w:sz w:val="24"/>
          <w:szCs w:val="24"/>
        </w:rPr>
        <w:t>,-zł,</w:t>
      </w:r>
    </w:p>
    <w:p w14:paraId="2C748406" w14:textId="77777777" w:rsidR="0004558F" w:rsidRDefault="0004558F" w:rsidP="0004558F">
      <w:pPr>
        <w:pStyle w:val="Akapitzlist"/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864FBE">
        <w:rPr>
          <w:rFonts w:ascii="Arial" w:hAnsi="Arial" w:cs="Arial"/>
          <w:sz w:val="24"/>
          <w:szCs w:val="24"/>
          <w:u w:val="single"/>
        </w:rPr>
        <w:t>Zwiększa się przychody na finansowanie deficytu z tytułu</w:t>
      </w:r>
      <w:r>
        <w:rPr>
          <w:rFonts w:ascii="Arial" w:hAnsi="Arial" w:cs="Arial"/>
          <w:sz w:val="24"/>
          <w:szCs w:val="24"/>
        </w:rPr>
        <w:t>:</w:t>
      </w:r>
    </w:p>
    <w:p w14:paraId="6011F14B" w14:textId="0FCCBA70" w:rsidR="0004558F" w:rsidRPr="00BF3711" w:rsidRDefault="0004558F" w:rsidP="00BF3711">
      <w:pPr>
        <w:numPr>
          <w:ilvl w:val="0"/>
          <w:numId w:val="25"/>
        </w:numPr>
        <w:spacing w:after="0" w:line="360" w:lineRule="auto"/>
        <w:ind w:left="426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64FBE">
        <w:rPr>
          <w:rFonts w:ascii="Arial" w:eastAsia="Calibri" w:hAnsi="Arial" w:cs="Arial"/>
          <w:sz w:val="24"/>
          <w:szCs w:val="24"/>
        </w:rPr>
        <w:t xml:space="preserve">niewykorzystanych środków na rachunku bieżącym budżetu, wynikających </w:t>
      </w:r>
      <w:r w:rsidR="00BF3711">
        <w:rPr>
          <w:rFonts w:ascii="Arial" w:eastAsia="Calibri" w:hAnsi="Arial" w:cs="Arial"/>
          <w:sz w:val="24"/>
          <w:szCs w:val="24"/>
        </w:rPr>
        <w:br/>
      </w:r>
      <w:bookmarkStart w:id="4" w:name="_GoBack"/>
      <w:bookmarkEnd w:id="4"/>
      <w:r w:rsidRPr="00BF3711">
        <w:rPr>
          <w:rFonts w:ascii="Arial" w:eastAsia="Calibri" w:hAnsi="Arial" w:cs="Arial"/>
          <w:sz w:val="24"/>
          <w:szCs w:val="24"/>
        </w:rPr>
        <w:t xml:space="preserve">z rozliczenia dochodów i wydatków nimi finansowanych związanych ze szczególnymi zasadami wykonywania budżetu </w:t>
      </w:r>
      <w:r w:rsidR="001D1983" w:rsidRPr="00BF3711">
        <w:rPr>
          <w:rFonts w:ascii="Arial" w:eastAsia="Calibri" w:hAnsi="Arial" w:cs="Arial"/>
          <w:sz w:val="24"/>
          <w:szCs w:val="24"/>
        </w:rPr>
        <w:t>–</w:t>
      </w:r>
      <w:r w:rsidRPr="00BF3711">
        <w:rPr>
          <w:rFonts w:ascii="Arial" w:eastAsia="Calibri" w:hAnsi="Arial" w:cs="Arial"/>
          <w:sz w:val="24"/>
          <w:szCs w:val="24"/>
        </w:rPr>
        <w:t xml:space="preserve"> </w:t>
      </w:r>
      <w:r w:rsidR="001D1983" w:rsidRPr="00BF3711">
        <w:rPr>
          <w:rFonts w:ascii="Arial" w:eastAsia="Calibri" w:hAnsi="Arial" w:cs="Arial"/>
          <w:sz w:val="24"/>
          <w:szCs w:val="24"/>
        </w:rPr>
        <w:t>189.991</w:t>
      </w:r>
      <w:r w:rsidRPr="00BF3711">
        <w:rPr>
          <w:rFonts w:ascii="Arial" w:eastAsia="Calibri" w:hAnsi="Arial" w:cs="Arial"/>
          <w:sz w:val="24"/>
          <w:szCs w:val="24"/>
        </w:rPr>
        <w:t>,-zł,</w:t>
      </w:r>
    </w:p>
    <w:p w14:paraId="2B62A74F" w14:textId="77777777" w:rsidR="0004558F" w:rsidRPr="00864FBE" w:rsidRDefault="0004558F" w:rsidP="0004558F">
      <w:pPr>
        <w:numPr>
          <w:ilvl w:val="0"/>
          <w:numId w:val="25"/>
        </w:numPr>
        <w:spacing w:after="0" w:line="360" w:lineRule="auto"/>
        <w:ind w:left="426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64FBE">
        <w:rPr>
          <w:rFonts w:ascii="Arial" w:eastAsia="Calibri" w:hAnsi="Arial" w:cs="Arial"/>
          <w:sz w:val="24"/>
          <w:szCs w:val="24"/>
        </w:rPr>
        <w:t xml:space="preserve">niewykorzystanych środków pieniężnych na rachunku bieżącym budżetu, wynikających z rozliczenia środków określonych w art. 5 ust. 1 pkt 2 ustawy </w:t>
      </w:r>
      <w:r w:rsidRPr="00864FBE">
        <w:rPr>
          <w:rFonts w:ascii="Arial" w:eastAsia="Calibri" w:hAnsi="Arial" w:cs="Arial"/>
          <w:sz w:val="24"/>
          <w:szCs w:val="24"/>
        </w:rPr>
        <w:br/>
      </w:r>
      <w:r w:rsidRPr="00864FBE">
        <w:rPr>
          <w:rFonts w:ascii="Arial" w:eastAsia="Calibri" w:hAnsi="Arial" w:cs="Arial"/>
          <w:sz w:val="24"/>
          <w:szCs w:val="24"/>
        </w:rPr>
        <w:lastRenderedPageBreak/>
        <w:t xml:space="preserve">o finansach publicznych i dotacji na realizację programu, projektu lub zadania finansowanego z udziałem tych środków </w:t>
      </w:r>
      <w:r w:rsidR="001D1983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D1983">
        <w:rPr>
          <w:rFonts w:ascii="Arial" w:eastAsia="Calibri" w:hAnsi="Arial" w:cs="Arial"/>
          <w:sz w:val="24"/>
          <w:szCs w:val="24"/>
        </w:rPr>
        <w:t>15.445.946</w:t>
      </w:r>
      <w:r w:rsidRPr="00864FBE">
        <w:rPr>
          <w:rFonts w:ascii="Arial" w:eastAsia="Calibri" w:hAnsi="Arial" w:cs="Arial"/>
          <w:sz w:val="24"/>
          <w:szCs w:val="24"/>
        </w:rPr>
        <w:t>,-zł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2B94C1B" w14:textId="77777777" w:rsidR="007071A3" w:rsidRPr="0030572D" w:rsidRDefault="008E7DA2" w:rsidP="007071A3">
      <w:pPr>
        <w:pStyle w:val="Akapitzlist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572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 zakresie rozchodów budżetu</w:t>
      </w:r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7CBF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7CBF">
        <w:rPr>
          <w:rFonts w:ascii="Arial" w:hAnsi="Arial" w:cs="Arial"/>
          <w:color w:val="000000" w:themeColor="text1"/>
          <w:sz w:val="24"/>
          <w:szCs w:val="24"/>
        </w:rPr>
        <w:t xml:space="preserve">dokonuje się </w:t>
      </w:r>
      <w:r w:rsidR="007071A3" w:rsidRPr="003057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ustaleni</w:t>
      </w:r>
      <w:r w:rsidR="00537C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="007071A3" w:rsidRPr="0030572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planu </w:t>
      </w:r>
      <w:r w:rsidR="00537C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rozchodów </w:t>
      </w:r>
      <w:r w:rsidR="00631FB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537C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przeznaczeniem na </w:t>
      </w:r>
      <w:r w:rsidR="007071A3" w:rsidRPr="0030572D">
        <w:rPr>
          <w:rFonts w:ascii="Arial" w:hAnsi="Arial" w:cs="Arial"/>
          <w:color w:val="000000" w:themeColor="text1"/>
          <w:sz w:val="24"/>
          <w:szCs w:val="24"/>
        </w:rPr>
        <w:t>udzieleni</w:t>
      </w:r>
      <w:r w:rsidR="00537CBF">
        <w:rPr>
          <w:rFonts w:ascii="Arial" w:hAnsi="Arial" w:cs="Arial"/>
          <w:color w:val="000000" w:themeColor="text1"/>
          <w:sz w:val="24"/>
          <w:szCs w:val="24"/>
        </w:rPr>
        <w:t>e</w:t>
      </w:r>
      <w:r w:rsidR="007071A3" w:rsidRPr="0030572D">
        <w:rPr>
          <w:rFonts w:ascii="Arial" w:hAnsi="Arial" w:cs="Arial"/>
          <w:color w:val="000000" w:themeColor="text1"/>
          <w:sz w:val="24"/>
          <w:szCs w:val="24"/>
        </w:rPr>
        <w:t xml:space="preserve"> pożyczki długoterminowej dla Muzeum Marii Konopnickiej w Żarnowcu w kwocie </w:t>
      </w:r>
      <w:r w:rsidR="007071A3" w:rsidRPr="0030572D">
        <w:rPr>
          <w:rFonts w:ascii="Arial" w:hAnsi="Arial" w:cs="Arial"/>
          <w:b/>
          <w:bCs/>
          <w:color w:val="000000" w:themeColor="text1"/>
          <w:sz w:val="24"/>
          <w:szCs w:val="24"/>
        </w:rPr>
        <w:t>2.310.833,-zł</w:t>
      </w:r>
      <w:r w:rsidR="007071A3" w:rsidRPr="003057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558F">
        <w:rPr>
          <w:rFonts w:ascii="Arial" w:hAnsi="Arial" w:cs="Arial"/>
          <w:color w:val="000000" w:themeColor="text1"/>
          <w:sz w:val="24"/>
          <w:szCs w:val="24"/>
        </w:rPr>
        <w:t xml:space="preserve">wraz ze zwiększeniem przychodów na finansowanie rozchodów z tytułu </w:t>
      </w:r>
      <w:r w:rsidR="00631FB5" w:rsidRPr="0004558F">
        <w:rPr>
          <w:rFonts w:ascii="Arial" w:eastAsia="Calibri" w:hAnsi="Arial" w:cs="Arial"/>
          <w:sz w:val="24"/>
          <w:szCs w:val="24"/>
        </w:rPr>
        <w:t>nadwyżki budżetu jednostki samorządu terytorialnego z lat ubiegłych</w:t>
      </w:r>
      <w:r w:rsidR="00631FB5">
        <w:rPr>
          <w:rFonts w:ascii="Arial" w:eastAsia="Calibri" w:hAnsi="Arial" w:cs="Arial"/>
          <w:sz w:val="24"/>
          <w:szCs w:val="24"/>
        </w:rPr>
        <w:t xml:space="preserve">. </w:t>
      </w:r>
      <w:r w:rsidR="000455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1FB5">
        <w:rPr>
          <w:rFonts w:ascii="Arial" w:hAnsi="Arial" w:cs="Arial"/>
          <w:color w:val="000000" w:themeColor="text1"/>
          <w:sz w:val="24"/>
          <w:szCs w:val="24"/>
        </w:rPr>
        <w:t xml:space="preserve">Pożyczki udziela się w związku </w:t>
      </w:r>
      <w:r w:rsidR="007071A3" w:rsidRPr="0030572D">
        <w:rPr>
          <w:rFonts w:ascii="Arial" w:hAnsi="Arial" w:cs="Arial"/>
          <w:color w:val="000000" w:themeColor="text1"/>
          <w:sz w:val="24"/>
          <w:szCs w:val="24"/>
        </w:rPr>
        <w:t xml:space="preserve"> z realizacją zadania </w:t>
      </w:r>
      <w:r w:rsidR="00631FB5">
        <w:rPr>
          <w:rFonts w:ascii="Arial" w:hAnsi="Arial" w:cs="Arial"/>
          <w:color w:val="000000" w:themeColor="text1"/>
          <w:sz w:val="24"/>
          <w:szCs w:val="24"/>
        </w:rPr>
        <w:br/>
      </w:r>
      <w:r w:rsidR="007071A3" w:rsidRPr="0030572D">
        <w:rPr>
          <w:rFonts w:ascii="Arial" w:hAnsi="Arial" w:cs="Arial"/>
          <w:color w:val="000000" w:themeColor="text1"/>
          <w:sz w:val="24"/>
          <w:szCs w:val="24"/>
        </w:rPr>
        <w:t xml:space="preserve">pn. </w:t>
      </w:r>
      <w:r w:rsidR="00631FB5">
        <w:rPr>
          <w:rFonts w:ascii="Arial" w:hAnsi="Arial" w:cs="Arial"/>
          <w:color w:val="000000" w:themeColor="text1"/>
          <w:sz w:val="24"/>
          <w:szCs w:val="24"/>
        </w:rPr>
        <w:t>„</w:t>
      </w:r>
      <w:r w:rsidR="007071A3" w:rsidRPr="0030572D">
        <w:rPr>
          <w:rFonts w:ascii="Arial" w:hAnsi="Arial" w:cs="Arial"/>
          <w:color w:val="000000" w:themeColor="text1"/>
          <w:sz w:val="24"/>
          <w:szCs w:val="24"/>
        </w:rPr>
        <w:t xml:space="preserve">Restauracja i poprawa infrastruktury Muzeum Marii Konopnickiej w Żarnowcu" </w:t>
      </w:r>
      <w:r w:rsidR="00631FB5">
        <w:rPr>
          <w:rFonts w:ascii="Arial" w:hAnsi="Arial" w:cs="Arial"/>
          <w:color w:val="000000" w:themeColor="text1"/>
          <w:sz w:val="24"/>
          <w:szCs w:val="24"/>
        </w:rPr>
        <w:br/>
      </w:r>
      <w:r w:rsidR="007071A3" w:rsidRPr="0030572D">
        <w:rPr>
          <w:rFonts w:ascii="Arial" w:hAnsi="Arial" w:cs="Arial"/>
          <w:color w:val="000000" w:themeColor="text1"/>
          <w:sz w:val="24"/>
          <w:szCs w:val="24"/>
        </w:rPr>
        <w:t xml:space="preserve">w ramach Programu </w:t>
      </w:r>
      <w:r w:rsidR="007A58F9">
        <w:rPr>
          <w:rFonts w:ascii="Arial" w:hAnsi="Arial" w:cs="Arial"/>
          <w:color w:val="000000" w:themeColor="text1"/>
          <w:sz w:val="24"/>
          <w:szCs w:val="24"/>
        </w:rPr>
        <w:t xml:space="preserve">regionalnego </w:t>
      </w:r>
      <w:r w:rsidR="007071A3" w:rsidRPr="0030572D">
        <w:rPr>
          <w:rFonts w:ascii="Arial" w:hAnsi="Arial" w:cs="Arial"/>
          <w:color w:val="000000" w:themeColor="text1"/>
          <w:sz w:val="24"/>
          <w:szCs w:val="24"/>
        </w:rPr>
        <w:t xml:space="preserve">Fundusze Europejskie dla Podkarpacia 2021-2027 (na podatek VAT). Termin zwrotu ustala się do 30 kwietnia 2025 r. </w:t>
      </w:r>
    </w:p>
    <w:p w14:paraId="19A96973" w14:textId="77777777" w:rsidR="0030572D" w:rsidRPr="000B3643" w:rsidRDefault="00E66CCE" w:rsidP="0030572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3643">
        <w:rPr>
          <w:rFonts w:ascii="Arial" w:hAnsi="Arial" w:cs="Arial"/>
          <w:color w:val="000000" w:themeColor="text1"/>
          <w:sz w:val="24"/>
          <w:szCs w:val="24"/>
        </w:rPr>
        <w:t>Ponadto dokonuje się</w:t>
      </w:r>
      <w:r w:rsidR="0030572D" w:rsidRPr="000B3643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4C0CC5F" w14:textId="1098D390" w:rsidR="00D23417" w:rsidRPr="000B3643" w:rsidRDefault="00D23417" w:rsidP="00D23417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3643">
        <w:rPr>
          <w:rFonts w:ascii="Arial" w:hAnsi="Arial" w:cs="Arial"/>
          <w:color w:val="000000" w:themeColor="text1"/>
          <w:sz w:val="24"/>
          <w:szCs w:val="24"/>
        </w:rPr>
        <w:t xml:space="preserve">zmiany nazw zadań ujętych w budżecie Województwa Podkarpackiego na 2024 r., </w:t>
      </w:r>
      <w:r w:rsidRPr="000B3643">
        <w:rPr>
          <w:rFonts w:ascii="Arial" w:hAnsi="Arial" w:cs="Arial"/>
          <w:color w:val="000000" w:themeColor="text1"/>
          <w:sz w:val="24"/>
          <w:szCs w:val="24"/>
        </w:rPr>
        <w:br/>
        <w:t>w tym:</w:t>
      </w:r>
    </w:p>
    <w:p w14:paraId="40DFA179" w14:textId="1B47E999" w:rsidR="00D23417" w:rsidRPr="000B3643" w:rsidRDefault="00D23417" w:rsidP="00D2341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B3643">
        <w:rPr>
          <w:rFonts w:ascii="Arial" w:eastAsia="Calibri" w:hAnsi="Arial" w:cs="Arial"/>
          <w:sz w:val="24"/>
          <w:szCs w:val="24"/>
        </w:rPr>
        <w:t xml:space="preserve">w dziale 700 w rozdziale 70005 zadanie pn. „Nabycie nieruchomości oznaczonej </w:t>
      </w:r>
      <w:r w:rsidRPr="000B3643">
        <w:rPr>
          <w:rFonts w:ascii="Arial" w:eastAsia="Calibri" w:hAnsi="Arial" w:cs="Arial"/>
          <w:sz w:val="24"/>
          <w:szCs w:val="24"/>
        </w:rPr>
        <w:br/>
        <w:t xml:space="preserve">w operacie ewidencji gruntów i budynków jako działka nr 750 położonej </w:t>
      </w:r>
      <w:r w:rsidRPr="000B3643">
        <w:rPr>
          <w:rFonts w:ascii="Arial" w:eastAsia="Calibri" w:hAnsi="Arial" w:cs="Arial"/>
          <w:sz w:val="24"/>
          <w:szCs w:val="24"/>
        </w:rPr>
        <w:br/>
        <w:t>w Przemyślu w drodze zamiany nieruchomości” otrzymuje nazwę „Nabycie nieruchomości oznaczonej w operacie ewidencji gruntów i budynków jako działka nr 750 położonej w Przemyślu”. Zmiana nazwy wynika ze zmiany formy pozyskania od Gminy Miejskiej Przemyśl nieruchomości położonej w Przemyślu przy Rynek 11 tj. z pierwotnie planowanej zamiany nieruchomości na bezprzetargowe nabycie,</w:t>
      </w:r>
    </w:p>
    <w:p w14:paraId="04D12B64" w14:textId="77777777" w:rsidR="00D23417" w:rsidRDefault="001D3B31" w:rsidP="00D2341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417">
        <w:rPr>
          <w:rFonts w:ascii="Arial" w:hAnsi="Arial" w:cs="Arial"/>
          <w:color w:val="000000" w:themeColor="text1"/>
          <w:sz w:val="24"/>
          <w:szCs w:val="24"/>
        </w:rPr>
        <w:t xml:space="preserve">w dziale 750 w rozdziale 75095 w planie wydatków Urzędu Marszałkowskiego Województwa Podkarpackiego w Rzeszowie pn. "Program Regiony Rewitalizacji". Projekt otrzyma nazwę "Regiony Rewitalizacji Edycja 3.0". </w:t>
      </w:r>
    </w:p>
    <w:p w14:paraId="133F18C1" w14:textId="4A324014" w:rsidR="00E66CCE" w:rsidRPr="00D23417" w:rsidRDefault="001D3B31" w:rsidP="00D23417">
      <w:pPr>
        <w:pStyle w:val="Akapitzlist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417">
        <w:rPr>
          <w:rFonts w:ascii="Arial" w:hAnsi="Arial" w:cs="Arial"/>
          <w:color w:val="000000" w:themeColor="text1"/>
          <w:sz w:val="24"/>
          <w:szCs w:val="24"/>
        </w:rPr>
        <w:t>Zmiana związana z koniecznością ujednolicenia nazwy projektu z nazwą, którą posługuje się Ministerstwo Funduszy i Polityki Regionalnej.</w:t>
      </w:r>
    </w:p>
    <w:p w14:paraId="76A56287" w14:textId="59215653" w:rsidR="0030572D" w:rsidRPr="00D23417" w:rsidRDefault="0030572D" w:rsidP="00D23417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3417">
        <w:rPr>
          <w:rFonts w:ascii="Arial" w:hAnsi="Arial" w:cs="Arial"/>
          <w:color w:val="000000" w:themeColor="text1"/>
          <w:sz w:val="24"/>
          <w:szCs w:val="24"/>
        </w:rPr>
        <w:t xml:space="preserve">zwiększenia planu dochodów i wydatków gromadzonych na wyodrębnionym rachunku o kwotę 5.000,-zł, w tym: </w:t>
      </w:r>
      <w:r w:rsidR="007A58F9" w:rsidRPr="00D23417">
        <w:rPr>
          <w:rFonts w:ascii="Arial" w:hAnsi="Arial" w:cs="Arial"/>
          <w:color w:val="000000" w:themeColor="text1"/>
          <w:sz w:val="24"/>
          <w:szCs w:val="24"/>
        </w:rPr>
        <w:t>Medyczno–Społeczne Centrum Kształcenia Zawodowego</w:t>
      </w:r>
      <w:r w:rsidR="00251459" w:rsidRPr="00D23417">
        <w:rPr>
          <w:rFonts w:ascii="Arial" w:hAnsi="Arial" w:cs="Arial"/>
          <w:color w:val="000000" w:themeColor="text1"/>
          <w:sz w:val="24"/>
          <w:szCs w:val="24"/>
        </w:rPr>
        <w:t xml:space="preserve"> i Ustawicznego w Jaśle </w:t>
      </w:r>
      <w:r w:rsidRPr="00D2341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02266" w:rsidRPr="00D23417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3417">
        <w:rPr>
          <w:rFonts w:ascii="Arial" w:hAnsi="Arial" w:cs="Arial"/>
          <w:color w:val="000000" w:themeColor="text1"/>
          <w:sz w:val="24"/>
          <w:szCs w:val="24"/>
        </w:rPr>
        <w:t xml:space="preserve">.000,-zł, </w:t>
      </w:r>
      <w:r w:rsidR="00251459" w:rsidRPr="00D23417">
        <w:rPr>
          <w:rFonts w:ascii="Arial" w:hAnsi="Arial" w:cs="Arial"/>
          <w:color w:val="000000" w:themeColor="text1"/>
          <w:sz w:val="24"/>
          <w:szCs w:val="24"/>
        </w:rPr>
        <w:t xml:space="preserve">Medyczno–Społeczne Centrum Kształcenia Zawodowego i Ustawicznego </w:t>
      </w:r>
      <w:r w:rsidRPr="00D23417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502266" w:rsidRPr="00D23417">
        <w:rPr>
          <w:rFonts w:ascii="Arial" w:hAnsi="Arial" w:cs="Arial"/>
          <w:color w:val="000000" w:themeColor="text1"/>
          <w:sz w:val="24"/>
          <w:szCs w:val="24"/>
        </w:rPr>
        <w:t xml:space="preserve">Sanoku </w:t>
      </w:r>
      <w:r w:rsidRPr="00D2341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02266" w:rsidRPr="00D23417">
        <w:rPr>
          <w:rFonts w:ascii="Arial" w:hAnsi="Arial" w:cs="Arial"/>
          <w:color w:val="000000" w:themeColor="text1"/>
          <w:sz w:val="24"/>
          <w:szCs w:val="24"/>
        </w:rPr>
        <w:t>1</w:t>
      </w:r>
      <w:r w:rsidRPr="00D23417">
        <w:rPr>
          <w:rFonts w:ascii="Arial" w:hAnsi="Arial" w:cs="Arial"/>
          <w:color w:val="000000" w:themeColor="text1"/>
          <w:sz w:val="24"/>
          <w:szCs w:val="24"/>
        </w:rPr>
        <w:t>.000,-zł</w:t>
      </w:r>
      <w:r w:rsidR="00502266" w:rsidRPr="00D2341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C1BAA5" w14:textId="77777777" w:rsidR="001D3B31" w:rsidRPr="00434988" w:rsidRDefault="001D3B31" w:rsidP="00E66CCE">
      <w:pPr>
        <w:spacing w:after="0" w:line="36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40223178" w14:textId="77777777" w:rsidR="00E66CCE" w:rsidRPr="001D3B31" w:rsidRDefault="00333A77" w:rsidP="00D613DD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1D3B31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Szczegółowe zmiany w zakresie dochodów i wydatków w szczegółowości klasyfikacji budżetowej zawiera załącznik do uzasadnienia. </w:t>
      </w:r>
    </w:p>
    <w:sectPr w:rsidR="00E66CCE" w:rsidRPr="001D3B31" w:rsidSect="004136B5">
      <w:footerReference w:type="default" r:id="rId8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4A113" w14:textId="77777777" w:rsidR="00710549" w:rsidRDefault="00710549" w:rsidP="00CD1F3E">
      <w:pPr>
        <w:spacing w:after="0" w:line="240" w:lineRule="auto"/>
      </w:pPr>
      <w:r>
        <w:separator/>
      </w:r>
    </w:p>
  </w:endnote>
  <w:endnote w:type="continuationSeparator" w:id="0">
    <w:p w14:paraId="0EEF9294" w14:textId="77777777" w:rsidR="00710549" w:rsidRDefault="00710549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3937"/>
      <w:docPartObj>
        <w:docPartGallery w:val="Page Numbers (Bottom of Page)"/>
        <w:docPartUnique/>
      </w:docPartObj>
    </w:sdtPr>
    <w:sdtEndPr/>
    <w:sdtContent>
      <w:p w14:paraId="299B8BC0" w14:textId="77777777" w:rsidR="00EB3012" w:rsidRDefault="00EB3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08A">
          <w:rPr>
            <w:noProof/>
          </w:rPr>
          <w:t>10</w:t>
        </w:r>
        <w:r>
          <w:fldChar w:fldCharType="end"/>
        </w:r>
      </w:p>
    </w:sdtContent>
  </w:sdt>
  <w:p w14:paraId="4F4D148C" w14:textId="77777777" w:rsidR="00EB3012" w:rsidRDefault="00EB3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65DA" w14:textId="77777777" w:rsidR="00710549" w:rsidRDefault="00710549" w:rsidP="00CD1F3E">
      <w:pPr>
        <w:spacing w:after="0" w:line="240" w:lineRule="auto"/>
      </w:pPr>
      <w:r>
        <w:separator/>
      </w:r>
    </w:p>
  </w:footnote>
  <w:footnote w:type="continuationSeparator" w:id="0">
    <w:p w14:paraId="206EBC6A" w14:textId="77777777" w:rsidR="00710549" w:rsidRDefault="00710549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1E16"/>
    <w:multiLevelType w:val="hybridMultilevel"/>
    <w:tmpl w:val="F3AA7D76"/>
    <w:lvl w:ilvl="0" w:tplc="0B38C34A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20F00F8"/>
    <w:multiLevelType w:val="hybridMultilevel"/>
    <w:tmpl w:val="A080C2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C9531A"/>
    <w:multiLevelType w:val="hybridMultilevel"/>
    <w:tmpl w:val="99606C14"/>
    <w:lvl w:ilvl="0" w:tplc="0B38C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7FC"/>
    <w:multiLevelType w:val="hybridMultilevel"/>
    <w:tmpl w:val="F22880EE"/>
    <w:lvl w:ilvl="0" w:tplc="BB66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00012"/>
    <w:multiLevelType w:val="hybridMultilevel"/>
    <w:tmpl w:val="E98C282C"/>
    <w:lvl w:ilvl="0" w:tplc="63F6594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302F"/>
    <w:multiLevelType w:val="hybridMultilevel"/>
    <w:tmpl w:val="0D0011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94FF4"/>
    <w:multiLevelType w:val="hybridMultilevel"/>
    <w:tmpl w:val="0880952A"/>
    <w:lvl w:ilvl="0" w:tplc="93743D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536FE2"/>
    <w:multiLevelType w:val="hybridMultilevel"/>
    <w:tmpl w:val="0EE6DB0E"/>
    <w:lvl w:ilvl="0" w:tplc="E1DEB2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9396A"/>
    <w:multiLevelType w:val="hybridMultilevel"/>
    <w:tmpl w:val="76D670BC"/>
    <w:lvl w:ilvl="0" w:tplc="B41C121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777A"/>
    <w:multiLevelType w:val="hybridMultilevel"/>
    <w:tmpl w:val="0AF46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D1281"/>
    <w:multiLevelType w:val="hybridMultilevel"/>
    <w:tmpl w:val="C12ADFA2"/>
    <w:lvl w:ilvl="0" w:tplc="68A03E76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D46261"/>
    <w:multiLevelType w:val="hybridMultilevel"/>
    <w:tmpl w:val="9C3660D0"/>
    <w:lvl w:ilvl="0" w:tplc="811C84AA">
      <w:start w:val="2"/>
      <w:numFmt w:val="decimal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A7C11"/>
    <w:multiLevelType w:val="hybridMultilevel"/>
    <w:tmpl w:val="D938EA28"/>
    <w:lvl w:ilvl="0" w:tplc="A5D4616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233402"/>
    <w:multiLevelType w:val="hybridMultilevel"/>
    <w:tmpl w:val="3D46329A"/>
    <w:lvl w:ilvl="0" w:tplc="BC1E538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66964"/>
    <w:multiLevelType w:val="hybridMultilevel"/>
    <w:tmpl w:val="0B3072AE"/>
    <w:lvl w:ilvl="0" w:tplc="E67A75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F6C"/>
    <w:multiLevelType w:val="hybridMultilevel"/>
    <w:tmpl w:val="238056AE"/>
    <w:lvl w:ilvl="0" w:tplc="0B38C34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2A35FBA"/>
    <w:multiLevelType w:val="hybridMultilevel"/>
    <w:tmpl w:val="AF3E5C00"/>
    <w:lvl w:ilvl="0" w:tplc="FB68465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C1DDD"/>
    <w:multiLevelType w:val="hybridMultilevel"/>
    <w:tmpl w:val="A328B8BE"/>
    <w:lvl w:ilvl="0" w:tplc="0B38C3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B38C34A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42119B8"/>
    <w:multiLevelType w:val="hybridMultilevel"/>
    <w:tmpl w:val="8A348B96"/>
    <w:lvl w:ilvl="0" w:tplc="3DE4E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025C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A3DD9"/>
    <w:multiLevelType w:val="hybridMultilevel"/>
    <w:tmpl w:val="E44E35D0"/>
    <w:lvl w:ilvl="0" w:tplc="BB66E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025C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F37BD"/>
    <w:multiLevelType w:val="hybridMultilevel"/>
    <w:tmpl w:val="52EE0BF6"/>
    <w:lvl w:ilvl="0" w:tplc="58BEF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21149B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932A9D"/>
    <w:multiLevelType w:val="hybridMultilevel"/>
    <w:tmpl w:val="FE7CA434"/>
    <w:lvl w:ilvl="0" w:tplc="0AE07708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color w:val="000000" w:themeColor="text1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0015B"/>
    <w:multiLevelType w:val="hybridMultilevel"/>
    <w:tmpl w:val="8E8E7696"/>
    <w:lvl w:ilvl="0" w:tplc="8DC6495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E2E2C"/>
    <w:multiLevelType w:val="hybridMultilevel"/>
    <w:tmpl w:val="956CD38A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1"/>
  </w:num>
  <w:num w:numId="5">
    <w:abstractNumId w:val="1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5"/>
  </w:num>
  <w:num w:numId="14">
    <w:abstractNumId w:val="25"/>
  </w:num>
  <w:num w:numId="15">
    <w:abstractNumId w:val="5"/>
  </w:num>
  <w:num w:numId="16">
    <w:abstractNumId w:val="2"/>
  </w:num>
  <w:num w:numId="17">
    <w:abstractNumId w:val="16"/>
  </w:num>
  <w:num w:numId="18">
    <w:abstractNumId w:val="19"/>
  </w:num>
  <w:num w:numId="19">
    <w:abstractNumId w:val="18"/>
  </w:num>
  <w:num w:numId="20">
    <w:abstractNumId w:val="1"/>
  </w:num>
  <w:num w:numId="21">
    <w:abstractNumId w:val="3"/>
  </w:num>
  <w:num w:numId="22">
    <w:abstractNumId w:val="20"/>
  </w:num>
  <w:num w:numId="23">
    <w:abstractNumId w:val="13"/>
  </w:num>
  <w:num w:numId="24">
    <w:abstractNumId w:val="6"/>
  </w:num>
  <w:num w:numId="25">
    <w:abstractNumId w:val="9"/>
  </w:num>
  <w:num w:numId="26">
    <w:abstractNumId w:val="21"/>
  </w:num>
  <w:num w:numId="27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2F"/>
    <w:rsid w:val="00000A26"/>
    <w:rsid w:val="000030BE"/>
    <w:rsid w:val="00003D4F"/>
    <w:rsid w:val="0000485B"/>
    <w:rsid w:val="00005933"/>
    <w:rsid w:val="000127C3"/>
    <w:rsid w:val="00013D63"/>
    <w:rsid w:val="00014F86"/>
    <w:rsid w:val="00020016"/>
    <w:rsid w:val="000217E9"/>
    <w:rsid w:val="0002344D"/>
    <w:rsid w:val="0002388B"/>
    <w:rsid w:val="0002495B"/>
    <w:rsid w:val="000272D5"/>
    <w:rsid w:val="00027863"/>
    <w:rsid w:val="000346F7"/>
    <w:rsid w:val="00037E02"/>
    <w:rsid w:val="0004459F"/>
    <w:rsid w:val="00044BB1"/>
    <w:rsid w:val="0004558F"/>
    <w:rsid w:val="000470C6"/>
    <w:rsid w:val="00047C0B"/>
    <w:rsid w:val="000502D3"/>
    <w:rsid w:val="0005077F"/>
    <w:rsid w:val="00050D19"/>
    <w:rsid w:val="00052D4C"/>
    <w:rsid w:val="00055BE5"/>
    <w:rsid w:val="000578D4"/>
    <w:rsid w:val="00061359"/>
    <w:rsid w:val="00062C0D"/>
    <w:rsid w:val="000630BE"/>
    <w:rsid w:val="00065A30"/>
    <w:rsid w:val="0007028B"/>
    <w:rsid w:val="00071214"/>
    <w:rsid w:val="0007159C"/>
    <w:rsid w:val="00072E46"/>
    <w:rsid w:val="000765DB"/>
    <w:rsid w:val="00081A3F"/>
    <w:rsid w:val="0009310E"/>
    <w:rsid w:val="0009611E"/>
    <w:rsid w:val="00097519"/>
    <w:rsid w:val="000A223B"/>
    <w:rsid w:val="000A4436"/>
    <w:rsid w:val="000A568A"/>
    <w:rsid w:val="000A5DF1"/>
    <w:rsid w:val="000A63F7"/>
    <w:rsid w:val="000A72A3"/>
    <w:rsid w:val="000B2E2F"/>
    <w:rsid w:val="000B3142"/>
    <w:rsid w:val="000B3643"/>
    <w:rsid w:val="000B4620"/>
    <w:rsid w:val="000B7AA5"/>
    <w:rsid w:val="000C01E5"/>
    <w:rsid w:val="000C0485"/>
    <w:rsid w:val="000C0D7B"/>
    <w:rsid w:val="000C236C"/>
    <w:rsid w:val="000C28DE"/>
    <w:rsid w:val="000C500F"/>
    <w:rsid w:val="000C5F31"/>
    <w:rsid w:val="000C645F"/>
    <w:rsid w:val="000D23D8"/>
    <w:rsid w:val="000D2588"/>
    <w:rsid w:val="000D29E7"/>
    <w:rsid w:val="000D31B3"/>
    <w:rsid w:val="000D3482"/>
    <w:rsid w:val="000D67FD"/>
    <w:rsid w:val="000D6CCA"/>
    <w:rsid w:val="000D7DBB"/>
    <w:rsid w:val="000E037F"/>
    <w:rsid w:val="000E1972"/>
    <w:rsid w:val="000E1F44"/>
    <w:rsid w:val="000E275B"/>
    <w:rsid w:val="000E2D84"/>
    <w:rsid w:val="000E4837"/>
    <w:rsid w:val="000E4A73"/>
    <w:rsid w:val="000E5A9A"/>
    <w:rsid w:val="000E7BAF"/>
    <w:rsid w:val="000F4B50"/>
    <w:rsid w:val="000F5DDB"/>
    <w:rsid w:val="000F5ED4"/>
    <w:rsid w:val="000F78BA"/>
    <w:rsid w:val="001012BA"/>
    <w:rsid w:val="001067BC"/>
    <w:rsid w:val="00106E06"/>
    <w:rsid w:val="00110276"/>
    <w:rsid w:val="00111763"/>
    <w:rsid w:val="00113080"/>
    <w:rsid w:val="00113F25"/>
    <w:rsid w:val="001151E7"/>
    <w:rsid w:val="0012232E"/>
    <w:rsid w:val="00125A23"/>
    <w:rsid w:val="00134DE0"/>
    <w:rsid w:val="001376AB"/>
    <w:rsid w:val="0014058B"/>
    <w:rsid w:val="00141206"/>
    <w:rsid w:val="0014141C"/>
    <w:rsid w:val="0014167D"/>
    <w:rsid w:val="00142A31"/>
    <w:rsid w:val="00144011"/>
    <w:rsid w:val="00144664"/>
    <w:rsid w:val="001475E3"/>
    <w:rsid w:val="0015154C"/>
    <w:rsid w:val="00151AE5"/>
    <w:rsid w:val="0015439D"/>
    <w:rsid w:val="00155586"/>
    <w:rsid w:val="00156FF0"/>
    <w:rsid w:val="00157D55"/>
    <w:rsid w:val="001645BB"/>
    <w:rsid w:val="00166EDD"/>
    <w:rsid w:val="00171A57"/>
    <w:rsid w:val="00173E61"/>
    <w:rsid w:val="001740ED"/>
    <w:rsid w:val="00175348"/>
    <w:rsid w:val="0017548C"/>
    <w:rsid w:val="00175E6C"/>
    <w:rsid w:val="00176AA7"/>
    <w:rsid w:val="00180780"/>
    <w:rsid w:val="00183D3B"/>
    <w:rsid w:val="00184ACF"/>
    <w:rsid w:val="00184C7E"/>
    <w:rsid w:val="0018603C"/>
    <w:rsid w:val="00190CCC"/>
    <w:rsid w:val="001936BE"/>
    <w:rsid w:val="001941E9"/>
    <w:rsid w:val="00194696"/>
    <w:rsid w:val="001A0C88"/>
    <w:rsid w:val="001A1011"/>
    <w:rsid w:val="001A13B4"/>
    <w:rsid w:val="001A19BF"/>
    <w:rsid w:val="001A5030"/>
    <w:rsid w:val="001A5B78"/>
    <w:rsid w:val="001B0B32"/>
    <w:rsid w:val="001B2D2D"/>
    <w:rsid w:val="001B652B"/>
    <w:rsid w:val="001B7B63"/>
    <w:rsid w:val="001B7EB2"/>
    <w:rsid w:val="001C30A0"/>
    <w:rsid w:val="001D1045"/>
    <w:rsid w:val="001D1983"/>
    <w:rsid w:val="001D3779"/>
    <w:rsid w:val="001D3A97"/>
    <w:rsid w:val="001D3B31"/>
    <w:rsid w:val="001D4A4F"/>
    <w:rsid w:val="001D6007"/>
    <w:rsid w:val="001D76CF"/>
    <w:rsid w:val="001F35AA"/>
    <w:rsid w:val="001F3912"/>
    <w:rsid w:val="001F3D02"/>
    <w:rsid w:val="001F45D1"/>
    <w:rsid w:val="001F58E7"/>
    <w:rsid w:val="001F7AFF"/>
    <w:rsid w:val="00200839"/>
    <w:rsid w:val="00203358"/>
    <w:rsid w:val="002041CC"/>
    <w:rsid w:val="00207AAB"/>
    <w:rsid w:val="00212ED8"/>
    <w:rsid w:val="00213A18"/>
    <w:rsid w:val="00213D90"/>
    <w:rsid w:val="00214FCE"/>
    <w:rsid w:val="00215B9A"/>
    <w:rsid w:val="002169BD"/>
    <w:rsid w:val="00217563"/>
    <w:rsid w:val="002215B5"/>
    <w:rsid w:val="00221D31"/>
    <w:rsid w:val="00222EEF"/>
    <w:rsid w:val="00230D7F"/>
    <w:rsid w:val="002314ED"/>
    <w:rsid w:val="00231B5C"/>
    <w:rsid w:val="00234617"/>
    <w:rsid w:val="00236FC7"/>
    <w:rsid w:val="002371DC"/>
    <w:rsid w:val="002451FD"/>
    <w:rsid w:val="00251253"/>
    <w:rsid w:val="00251459"/>
    <w:rsid w:val="0025210A"/>
    <w:rsid w:val="002558DF"/>
    <w:rsid w:val="00255F10"/>
    <w:rsid w:val="00257878"/>
    <w:rsid w:val="002600FA"/>
    <w:rsid w:val="00260A8E"/>
    <w:rsid w:val="00274279"/>
    <w:rsid w:val="0027691A"/>
    <w:rsid w:val="00276A2B"/>
    <w:rsid w:val="00276B6F"/>
    <w:rsid w:val="00277364"/>
    <w:rsid w:val="00283923"/>
    <w:rsid w:val="0028489E"/>
    <w:rsid w:val="00284B03"/>
    <w:rsid w:val="00284E84"/>
    <w:rsid w:val="00285927"/>
    <w:rsid w:val="002900A0"/>
    <w:rsid w:val="00290FE3"/>
    <w:rsid w:val="00294861"/>
    <w:rsid w:val="00295ED4"/>
    <w:rsid w:val="002970A2"/>
    <w:rsid w:val="0029750D"/>
    <w:rsid w:val="002A59E3"/>
    <w:rsid w:val="002A729B"/>
    <w:rsid w:val="002B09BD"/>
    <w:rsid w:val="002B1951"/>
    <w:rsid w:val="002B1ADF"/>
    <w:rsid w:val="002B3784"/>
    <w:rsid w:val="002B411A"/>
    <w:rsid w:val="002C1086"/>
    <w:rsid w:val="002C1A4C"/>
    <w:rsid w:val="002C392B"/>
    <w:rsid w:val="002C41C4"/>
    <w:rsid w:val="002C4260"/>
    <w:rsid w:val="002C626A"/>
    <w:rsid w:val="002C793A"/>
    <w:rsid w:val="002C7E2D"/>
    <w:rsid w:val="002D0C79"/>
    <w:rsid w:val="002D1122"/>
    <w:rsid w:val="002D1A6D"/>
    <w:rsid w:val="002D4F26"/>
    <w:rsid w:val="002D78BD"/>
    <w:rsid w:val="002D7950"/>
    <w:rsid w:val="002E07A6"/>
    <w:rsid w:val="002E0B6E"/>
    <w:rsid w:val="002E1C51"/>
    <w:rsid w:val="002E2EC0"/>
    <w:rsid w:val="002E74A7"/>
    <w:rsid w:val="002F19EB"/>
    <w:rsid w:val="002F1B4A"/>
    <w:rsid w:val="002F271A"/>
    <w:rsid w:val="002F4132"/>
    <w:rsid w:val="002F4250"/>
    <w:rsid w:val="002F506A"/>
    <w:rsid w:val="002F7DA8"/>
    <w:rsid w:val="00300084"/>
    <w:rsid w:val="00300EF5"/>
    <w:rsid w:val="003016EC"/>
    <w:rsid w:val="00301A2F"/>
    <w:rsid w:val="00302AA1"/>
    <w:rsid w:val="0030572D"/>
    <w:rsid w:val="003073C3"/>
    <w:rsid w:val="003076C8"/>
    <w:rsid w:val="00307F53"/>
    <w:rsid w:val="00310FFC"/>
    <w:rsid w:val="0031182C"/>
    <w:rsid w:val="003131AA"/>
    <w:rsid w:val="00314C5E"/>
    <w:rsid w:val="00320FEF"/>
    <w:rsid w:val="00321408"/>
    <w:rsid w:val="00322DC2"/>
    <w:rsid w:val="00326896"/>
    <w:rsid w:val="00327F13"/>
    <w:rsid w:val="0033244F"/>
    <w:rsid w:val="003339DD"/>
    <w:rsid w:val="00333A77"/>
    <w:rsid w:val="00333C86"/>
    <w:rsid w:val="00333D22"/>
    <w:rsid w:val="00333EF2"/>
    <w:rsid w:val="003347FD"/>
    <w:rsid w:val="00336577"/>
    <w:rsid w:val="003367FF"/>
    <w:rsid w:val="00337ECB"/>
    <w:rsid w:val="00341D5C"/>
    <w:rsid w:val="00341F8B"/>
    <w:rsid w:val="003427FA"/>
    <w:rsid w:val="0034572D"/>
    <w:rsid w:val="00350321"/>
    <w:rsid w:val="00351D54"/>
    <w:rsid w:val="00353969"/>
    <w:rsid w:val="00354984"/>
    <w:rsid w:val="003552EC"/>
    <w:rsid w:val="00355396"/>
    <w:rsid w:val="00356B0C"/>
    <w:rsid w:val="00360138"/>
    <w:rsid w:val="0036234E"/>
    <w:rsid w:val="00366030"/>
    <w:rsid w:val="00366172"/>
    <w:rsid w:val="003678F6"/>
    <w:rsid w:val="00367C07"/>
    <w:rsid w:val="0037034A"/>
    <w:rsid w:val="003717C7"/>
    <w:rsid w:val="00383056"/>
    <w:rsid w:val="00383384"/>
    <w:rsid w:val="00384787"/>
    <w:rsid w:val="00385D8C"/>
    <w:rsid w:val="00386BB4"/>
    <w:rsid w:val="003912BE"/>
    <w:rsid w:val="00394E20"/>
    <w:rsid w:val="00394E52"/>
    <w:rsid w:val="003968AB"/>
    <w:rsid w:val="00396FD3"/>
    <w:rsid w:val="00397588"/>
    <w:rsid w:val="003A0631"/>
    <w:rsid w:val="003A1179"/>
    <w:rsid w:val="003A1DCB"/>
    <w:rsid w:val="003A1F4F"/>
    <w:rsid w:val="003A22C3"/>
    <w:rsid w:val="003A5B71"/>
    <w:rsid w:val="003A607A"/>
    <w:rsid w:val="003A62B3"/>
    <w:rsid w:val="003A7C0F"/>
    <w:rsid w:val="003A7F02"/>
    <w:rsid w:val="003B2660"/>
    <w:rsid w:val="003B41CF"/>
    <w:rsid w:val="003C01CE"/>
    <w:rsid w:val="003C0357"/>
    <w:rsid w:val="003C179E"/>
    <w:rsid w:val="003C2993"/>
    <w:rsid w:val="003C64C8"/>
    <w:rsid w:val="003C7BA8"/>
    <w:rsid w:val="003D3738"/>
    <w:rsid w:val="003D53C5"/>
    <w:rsid w:val="003D786E"/>
    <w:rsid w:val="003D79E2"/>
    <w:rsid w:val="003E21E6"/>
    <w:rsid w:val="003E37EB"/>
    <w:rsid w:val="003E44CB"/>
    <w:rsid w:val="003E5558"/>
    <w:rsid w:val="003E6000"/>
    <w:rsid w:val="003E74DB"/>
    <w:rsid w:val="003F0B82"/>
    <w:rsid w:val="004024F6"/>
    <w:rsid w:val="00402BE9"/>
    <w:rsid w:val="00405E6E"/>
    <w:rsid w:val="0040652A"/>
    <w:rsid w:val="00412ADC"/>
    <w:rsid w:val="00412FDB"/>
    <w:rsid w:val="004136B5"/>
    <w:rsid w:val="004144C5"/>
    <w:rsid w:val="00415F61"/>
    <w:rsid w:val="00415F66"/>
    <w:rsid w:val="00422197"/>
    <w:rsid w:val="0042596B"/>
    <w:rsid w:val="00430D6F"/>
    <w:rsid w:val="00431D16"/>
    <w:rsid w:val="00433F4B"/>
    <w:rsid w:val="00434138"/>
    <w:rsid w:val="0043473E"/>
    <w:rsid w:val="00434988"/>
    <w:rsid w:val="00434DE1"/>
    <w:rsid w:val="00435BF0"/>
    <w:rsid w:val="00440966"/>
    <w:rsid w:val="00446F10"/>
    <w:rsid w:val="004518E0"/>
    <w:rsid w:val="00453630"/>
    <w:rsid w:val="00453E6A"/>
    <w:rsid w:val="004559A9"/>
    <w:rsid w:val="00455DB8"/>
    <w:rsid w:val="00456051"/>
    <w:rsid w:val="004563C4"/>
    <w:rsid w:val="00456604"/>
    <w:rsid w:val="004571DE"/>
    <w:rsid w:val="0045726C"/>
    <w:rsid w:val="00462FB0"/>
    <w:rsid w:val="004634E0"/>
    <w:rsid w:val="00463BD6"/>
    <w:rsid w:val="004644E2"/>
    <w:rsid w:val="0046475C"/>
    <w:rsid w:val="00465F99"/>
    <w:rsid w:val="00467570"/>
    <w:rsid w:val="00467FDF"/>
    <w:rsid w:val="00471C61"/>
    <w:rsid w:val="00473248"/>
    <w:rsid w:val="00474274"/>
    <w:rsid w:val="00476BFD"/>
    <w:rsid w:val="00480FC3"/>
    <w:rsid w:val="00481ABA"/>
    <w:rsid w:val="00485485"/>
    <w:rsid w:val="004856BE"/>
    <w:rsid w:val="00486575"/>
    <w:rsid w:val="00492425"/>
    <w:rsid w:val="004931A4"/>
    <w:rsid w:val="004932DA"/>
    <w:rsid w:val="0049739C"/>
    <w:rsid w:val="00497E44"/>
    <w:rsid w:val="004A19B1"/>
    <w:rsid w:val="004A28D3"/>
    <w:rsid w:val="004A3587"/>
    <w:rsid w:val="004A3D4B"/>
    <w:rsid w:val="004A6BF0"/>
    <w:rsid w:val="004B00AA"/>
    <w:rsid w:val="004B0375"/>
    <w:rsid w:val="004B7179"/>
    <w:rsid w:val="004C0975"/>
    <w:rsid w:val="004C09E2"/>
    <w:rsid w:val="004C0E23"/>
    <w:rsid w:val="004C3413"/>
    <w:rsid w:val="004C5584"/>
    <w:rsid w:val="004C6700"/>
    <w:rsid w:val="004C67FF"/>
    <w:rsid w:val="004C74B1"/>
    <w:rsid w:val="004C74EE"/>
    <w:rsid w:val="004D15EF"/>
    <w:rsid w:val="004D2A67"/>
    <w:rsid w:val="004D6170"/>
    <w:rsid w:val="004D67F0"/>
    <w:rsid w:val="004E05F2"/>
    <w:rsid w:val="004E0A3C"/>
    <w:rsid w:val="004E0B11"/>
    <w:rsid w:val="004E13FB"/>
    <w:rsid w:val="004E1FDA"/>
    <w:rsid w:val="004E2578"/>
    <w:rsid w:val="004E29FB"/>
    <w:rsid w:val="004E354E"/>
    <w:rsid w:val="004E5079"/>
    <w:rsid w:val="004E5BF4"/>
    <w:rsid w:val="004E634F"/>
    <w:rsid w:val="004F1C72"/>
    <w:rsid w:val="004F7ACD"/>
    <w:rsid w:val="005009DD"/>
    <w:rsid w:val="00500CD4"/>
    <w:rsid w:val="005019D2"/>
    <w:rsid w:val="00502266"/>
    <w:rsid w:val="0050246D"/>
    <w:rsid w:val="00506315"/>
    <w:rsid w:val="005114B4"/>
    <w:rsid w:val="005124F8"/>
    <w:rsid w:val="00514236"/>
    <w:rsid w:val="0052297B"/>
    <w:rsid w:val="00525D98"/>
    <w:rsid w:val="00526825"/>
    <w:rsid w:val="005319C9"/>
    <w:rsid w:val="0053467C"/>
    <w:rsid w:val="005357A6"/>
    <w:rsid w:val="00537CBF"/>
    <w:rsid w:val="00537DF8"/>
    <w:rsid w:val="005441FF"/>
    <w:rsid w:val="00544419"/>
    <w:rsid w:val="0054502E"/>
    <w:rsid w:val="005512A8"/>
    <w:rsid w:val="00553AE6"/>
    <w:rsid w:val="00554F49"/>
    <w:rsid w:val="00555D3E"/>
    <w:rsid w:val="00557EB8"/>
    <w:rsid w:val="00560C4A"/>
    <w:rsid w:val="00562062"/>
    <w:rsid w:val="00562459"/>
    <w:rsid w:val="00570AD5"/>
    <w:rsid w:val="00572455"/>
    <w:rsid w:val="005801E3"/>
    <w:rsid w:val="00583A23"/>
    <w:rsid w:val="005861C1"/>
    <w:rsid w:val="00591C43"/>
    <w:rsid w:val="00592B5F"/>
    <w:rsid w:val="00595FEB"/>
    <w:rsid w:val="00596AEA"/>
    <w:rsid w:val="005A3FF7"/>
    <w:rsid w:val="005A4B9B"/>
    <w:rsid w:val="005A4C82"/>
    <w:rsid w:val="005A70CD"/>
    <w:rsid w:val="005B3BCD"/>
    <w:rsid w:val="005B4397"/>
    <w:rsid w:val="005B5032"/>
    <w:rsid w:val="005C00B7"/>
    <w:rsid w:val="005C0EA4"/>
    <w:rsid w:val="005C49D6"/>
    <w:rsid w:val="005C51BE"/>
    <w:rsid w:val="005D0CD8"/>
    <w:rsid w:val="005D4538"/>
    <w:rsid w:val="005D7466"/>
    <w:rsid w:val="005E04D2"/>
    <w:rsid w:val="005E22EA"/>
    <w:rsid w:val="005F0504"/>
    <w:rsid w:val="005F0814"/>
    <w:rsid w:val="005F1767"/>
    <w:rsid w:val="005F19ED"/>
    <w:rsid w:val="005F4B1A"/>
    <w:rsid w:val="005F682B"/>
    <w:rsid w:val="005F6946"/>
    <w:rsid w:val="005F72CD"/>
    <w:rsid w:val="00600962"/>
    <w:rsid w:val="0060097C"/>
    <w:rsid w:val="00602CFE"/>
    <w:rsid w:val="006047FA"/>
    <w:rsid w:val="006101B7"/>
    <w:rsid w:val="00610A21"/>
    <w:rsid w:val="00612239"/>
    <w:rsid w:val="00613964"/>
    <w:rsid w:val="00614219"/>
    <w:rsid w:val="00614C61"/>
    <w:rsid w:val="0061530C"/>
    <w:rsid w:val="0061608A"/>
    <w:rsid w:val="00617F79"/>
    <w:rsid w:val="00621725"/>
    <w:rsid w:val="00621860"/>
    <w:rsid w:val="00622A6D"/>
    <w:rsid w:val="00623BA0"/>
    <w:rsid w:val="00623D98"/>
    <w:rsid w:val="006240EB"/>
    <w:rsid w:val="006257DE"/>
    <w:rsid w:val="00627FB6"/>
    <w:rsid w:val="00631FB5"/>
    <w:rsid w:val="006339F9"/>
    <w:rsid w:val="00633B6C"/>
    <w:rsid w:val="00634DEC"/>
    <w:rsid w:val="00643790"/>
    <w:rsid w:val="006458B3"/>
    <w:rsid w:val="006462A4"/>
    <w:rsid w:val="0065026C"/>
    <w:rsid w:val="00651B43"/>
    <w:rsid w:val="0065660F"/>
    <w:rsid w:val="00656AE0"/>
    <w:rsid w:val="00656FD3"/>
    <w:rsid w:val="006615C5"/>
    <w:rsid w:val="00662277"/>
    <w:rsid w:val="00662ADB"/>
    <w:rsid w:val="006649B3"/>
    <w:rsid w:val="006668F3"/>
    <w:rsid w:val="00672F02"/>
    <w:rsid w:val="0067448F"/>
    <w:rsid w:val="00677C48"/>
    <w:rsid w:val="00680E0C"/>
    <w:rsid w:val="0068294F"/>
    <w:rsid w:val="00683A85"/>
    <w:rsid w:val="006856A0"/>
    <w:rsid w:val="006857A7"/>
    <w:rsid w:val="0068595D"/>
    <w:rsid w:val="006871DB"/>
    <w:rsid w:val="006904C2"/>
    <w:rsid w:val="00692590"/>
    <w:rsid w:val="00692859"/>
    <w:rsid w:val="0069796A"/>
    <w:rsid w:val="006A0BC7"/>
    <w:rsid w:val="006A1405"/>
    <w:rsid w:val="006A3364"/>
    <w:rsid w:val="006A6659"/>
    <w:rsid w:val="006B006C"/>
    <w:rsid w:val="006B0356"/>
    <w:rsid w:val="006B36D9"/>
    <w:rsid w:val="006B6CD0"/>
    <w:rsid w:val="006C0704"/>
    <w:rsid w:val="006C0CBE"/>
    <w:rsid w:val="006C29C1"/>
    <w:rsid w:val="006C423C"/>
    <w:rsid w:val="006C4DDA"/>
    <w:rsid w:val="006C62F1"/>
    <w:rsid w:val="006C733D"/>
    <w:rsid w:val="006D0A9F"/>
    <w:rsid w:val="006D1C88"/>
    <w:rsid w:val="006D78DD"/>
    <w:rsid w:val="006D7A44"/>
    <w:rsid w:val="006E09AF"/>
    <w:rsid w:val="006E127C"/>
    <w:rsid w:val="006E2319"/>
    <w:rsid w:val="006E300C"/>
    <w:rsid w:val="006E37E8"/>
    <w:rsid w:val="006E6D60"/>
    <w:rsid w:val="006E7DBB"/>
    <w:rsid w:val="006F3910"/>
    <w:rsid w:val="006F4578"/>
    <w:rsid w:val="006F6610"/>
    <w:rsid w:val="006F69C3"/>
    <w:rsid w:val="006F7AA4"/>
    <w:rsid w:val="00702195"/>
    <w:rsid w:val="00702FBC"/>
    <w:rsid w:val="007041A0"/>
    <w:rsid w:val="007071A3"/>
    <w:rsid w:val="00710549"/>
    <w:rsid w:val="00710B72"/>
    <w:rsid w:val="00711B9E"/>
    <w:rsid w:val="00711DCA"/>
    <w:rsid w:val="00713BB3"/>
    <w:rsid w:val="007228E2"/>
    <w:rsid w:val="00730A5C"/>
    <w:rsid w:val="007322A0"/>
    <w:rsid w:val="00732380"/>
    <w:rsid w:val="0073547D"/>
    <w:rsid w:val="00737451"/>
    <w:rsid w:val="00741667"/>
    <w:rsid w:val="00741790"/>
    <w:rsid w:val="00747BF9"/>
    <w:rsid w:val="00750366"/>
    <w:rsid w:val="007511F6"/>
    <w:rsid w:val="00751FFA"/>
    <w:rsid w:val="007537CF"/>
    <w:rsid w:val="007545FC"/>
    <w:rsid w:val="00754639"/>
    <w:rsid w:val="00755D97"/>
    <w:rsid w:val="00760B13"/>
    <w:rsid w:val="00763CFB"/>
    <w:rsid w:val="00764307"/>
    <w:rsid w:val="00771E9F"/>
    <w:rsid w:val="00772C5B"/>
    <w:rsid w:val="007763EE"/>
    <w:rsid w:val="00780C85"/>
    <w:rsid w:val="0078509B"/>
    <w:rsid w:val="0078626D"/>
    <w:rsid w:val="00786A24"/>
    <w:rsid w:val="00792FCA"/>
    <w:rsid w:val="007939AC"/>
    <w:rsid w:val="00793E4F"/>
    <w:rsid w:val="007941B9"/>
    <w:rsid w:val="00794721"/>
    <w:rsid w:val="00794C94"/>
    <w:rsid w:val="00794DF9"/>
    <w:rsid w:val="00794E9B"/>
    <w:rsid w:val="00795AA7"/>
    <w:rsid w:val="00796948"/>
    <w:rsid w:val="007A05CC"/>
    <w:rsid w:val="007A0C16"/>
    <w:rsid w:val="007A11A2"/>
    <w:rsid w:val="007A354E"/>
    <w:rsid w:val="007A5861"/>
    <w:rsid w:val="007A58F9"/>
    <w:rsid w:val="007A61B3"/>
    <w:rsid w:val="007B2875"/>
    <w:rsid w:val="007B47F4"/>
    <w:rsid w:val="007C10B9"/>
    <w:rsid w:val="007C2D15"/>
    <w:rsid w:val="007C3213"/>
    <w:rsid w:val="007C472A"/>
    <w:rsid w:val="007C488F"/>
    <w:rsid w:val="007C5332"/>
    <w:rsid w:val="007C6916"/>
    <w:rsid w:val="007D43A2"/>
    <w:rsid w:val="007D43C0"/>
    <w:rsid w:val="007D6063"/>
    <w:rsid w:val="007D6BAE"/>
    <w:rsid w:val="007D7607"/>
    <w:rsid w:val="007E2665"/>
    <w:rsid w:val="007E50FF"/>
    <w:rsid w:val="007E7EDF"/>
    <w:rsid w:val="007F21C3"/>
    <w:rsid w:val="007F392F"/>
    <w:rsid w:val="007F3FA9"/>
    <w:rsid w:val="007F4494"/>
    <w:rsid w:val="007F4648"/>
    <w:rsid w:val="007F592C"/>
    <w:rsid w:val="00801065"/>
    <w:rsid w:val="00802598"/>
    <w:rsid w:val="008051E8"/>
    <w:rsid w:val="0080701D"/>
    <w:rsid w:val="00812969"/>
    <w:rsid w:val="00812D14"/>
    <w:rsid w:val="00812EFE"/>
    <w:rsid w:val="00814C4C"/>
    <w:rsid w:val="00814E94"/>
    <w:rsid w:val="0081790D"/>
    <w:rsid w:val="00821B10"/>
    <w:rsid w:val="00821D49"/>
    <w:rsid w:val="00824C73"/>
    <w:rsid w:val="00826BF0"/>
    <w:rsid w:val="00827823"/>
    <w:rsid w:val="008312FC"/>
    <w:rsid w:val="00832FED"/>
    <w:rsid w:val="00835A02"/>
    <w:rsid w:val="0083614B"/>
    <w:rsid w:val="00840B65"/>
    <w:rsid w:val="008428EC"/>
    <w:rsid w:val="0084385B"/>
    <w:rsid w:val="00846DA0"/>
    <w:rsid w:val="00851415"/>
    <w:rsid w:val="00851ACF"/>
    <w:rsid w:val="00853701"/>
    <w:rsid w:val="008548F7"/>
    <w:rsid w:val="00861065"/>
    <w:rsid w:val="0086141A"/>
    <w:rsid w:val="00864FBE"/>
    <w:rsid w:val="00865178"/>
    <w:rsid w:val="008653FB"/>
    <w:rsid w:val="00866041"/>
    <w:rsid w:val="00866723"/>
    <w:rsid w:val="008706DA"/>
    <w:rsid w:val="00870B8D"/>
    <w:rsid w:val="008726F0"/>
    <w:rsid w:val="00872E6E"/>
    <w:rsid w:val="008754AB"/>
    <w:rsid w:val="00875F7D"/>
    <w:rsid w:val="0088111C"/>
    <w:rsid w:val="00884711"/>
    <w:rsid w:val="0088758D"/>
    <w:rsid w:val="00887FFA"/>
    <w:rsid w:val="00890848"/>
    <w:rsid w:val="00892ABC"/>
    <w:rsid w:val="008942FB"/>
    <w:rsid w:val="00894C80"/>
    <w:rsid w:val="008A0937"/>
    <w:rsid w:val="008A386B"/>
    <w:rsid w:val="008A3A8F"/>
    <w:rsid w:val="008A3E67"/>
    <w:rsid w:val="008A5552"/>
    <w:rsid w:val="008A6925"/>
    <w:rsid w:val="008B08F1"/>
    <w:rsid w:val="008B0BF5"/>
    <w:rsid w:val="008B25F6"/>
    <w:rsid w:val="008B281F"/>
    <w:rsid w:val="008B2B66"/>
    <w:rsid w:val="008B2D66"/>
    <w:rsid w:val="008B4056"/>
    <w:rsid w:val="008B5FBB"/>
    <w:rsid w:val="008B6FBF"/>
    <w:rsid w:val="008C24AC"/>
    <w:rsid w:val="008C6199"/>
    <w:rsid w:val="008D0E41"/>
    <w:rsid w:val="008D1C49"/>
    <w:rsid w:val="008D2B73"/>
    <w:rsid w:val="008D5C90"/>
    <w:rsid w:val="008D746B"/>
    <w:rsid w:val="008E0CF9"/>
    <w:rsid w:val="008E2DDD"/>
    <w:rsid w:val="008E41B1"/>
    <w:rsid w:val="008E7DA2"/>
    <w:rsid w:val="008F030C"/>
    <w:rsid w:val="008F29DD"/>
    <w:rsid w:val="00900AC7"/>
    <w:rsid w:val="00900D9D"/>
    <w:rsid w:val="00901265"/>
    <w:rsid w:val="009014AE"/>
    <w:rsid w:val="00901964"/>
    <w:rsid w:val="00903133"/>
    <w:rsid w:val="00907E97"/>
    <w:rsid w:val="009110A3"/>
    <w:rsid w:val="009125CF"/>
    <w:rsid w:val="00912772"/>
    <w:rsid w:val="0091487D"/>
    <w:rsid w:val="00917082"/>
    <w:rsid w:val="009176DC"/>
    <w:rsid w:val="00920243"/>
    <w:rsid w:val="009202A4"/>
    <w:rsid w:val="00920739"/>
    <w:rsid w:val="00921263"/>
    <w:rsid w:val="00921A2D"/>
    <w:rsid w:val="00922222"/>
    <w:rsid w:val="00922FF6"/>
    <w:rsid w:val="00923A77"/>
    <w:rsid w:val="00924578"/>
    <w:rsid w:val="009305E1"/>
    <w:rsid w:val="009331D5"/>
    <w:rsid w:val="00936B69"/>
    <w:rsid w:val="00937361"/>
    <w:rsid w:val="00937709"/>
    <w:rsid w:val="0094055A"/>
    <w:rsid w:val="009422A9"/>
    <w:rsid w:val="00942966"/>
    <w:rsid w:val="00942C7C"/>
    <w:rsid w:val="0094357B"/>
    <w:rsid w:val="009436BC"/>
    <w:rsid w:val="00946007"/>
    <w:rsid w:val="0094650D"/>
    <w:rsid w:val="009515FE"/>
    <w:rsid w:val="00954B52"/>
    <w:rsid w:val="009568B6"/>
    <w:rsid w:val="00956EF9"/>
    <w:rsid w:val="00957936"/>
    <w:rsid w:val="00960B27"/>
    <w:rsid w:val="00961092"/>
    <w:rsid w:val="00961A03"/>
    <w:rsid w:val="00961A83"/>
    <w:rsid w:val="00962A08"/>
    <w:rsid w:val="00963567"/>
    <w:rsid w:val="009636DA"/>
    <w:rsid w:val="00965619"/>
    <w:rsid w:val="009669DF"/>
    <w:rsid w:val="0096774C"/>
    <w:rsid w:val="00967B20"/>
    <w:rsid w:val="00970E09"/>
    <w:rsid w:val="00974E28"/>
    <w:rsid w:val="00975B38"/>
    <w:rsid w:val="0097686B"/>
    <w:rsid w:val="00976CF5"/>
    <w:rsid w:val="00980539"/>
    <w:rsid w:val="0098085B"/>
    <w:rsid w:val="00980CAD"/>
    <w:rsid w:val="00982285"/>
    <w:rsid w:val="00982619"/>
    <w:rsid w:val="00983D34"/>
    <w:rsid w:val="00983EB8"/>
    <w:rsid w:val="00984A72"/>
    <w:rsid w:val="00984F03"/>
    <w:rsid w:val="00987309"/>
    <w:rsid w:val="009919E3"/>
    <w:rsid w:val="00992353"/>
    <w:rsid w:val="0099241A"/>
    <w:rsid w:val="0099258C"/>
    <w:rsid w:val="00993919"/>
    <w:rsid w:val="00994219"/>
    <w:rsid w:val="00997A86"/>
    <w:rsid w:val="009A0843"/>
    <w:rsid w:val="009A130C"/>
    <w:rsid w:val="009A7F3E"/>
    <w:rsid w:val="009B0202"/>
    <w:rsid w:val="009B49C8"/>
    <w:rsid w:val="009B5D4E"/>
    <w:rsid w:val="009B5ED5"/>
    <w:rsid w:val="009C0EED"/>
    <w:rsid w:val="009C299E"/>
    <w:rsid w:val="009C3D70"/>
    <w:rsid w:val="009C43D7"/>
    <w:rsid w:val="009C5745"/>
    <w:rsid w:val="009C6A2A"/>
    <w:rsid w:val="009D171A"/>
    <w:rsid w:val="009D4106"/>
    <w:rsid w:val="009D4B8F"/>
    <w:rsid w:val="009E6142"/>
    <w:rsid w:val="009E7CF6"/>
    <w:rsid w:val="009F04CD"/>
    <w:rsid w:val="009F4115"/>
    <w:rsid w:val="009F730B"/>
    <w:rsid w:val="009F79BF"/>
    <w:rsid w:val="00A014CB"/>
    <w:rsid w:val="00A0214A"/>
    <w:rsid w:val="00A02F15"/>
    <w:rsid w:val="00A05122"/>
    <w:rsid w:val="00A053C2"/>
    <w:rsid w:val="00A05596"/>
    <w:rsid w:val="00A072CA"/>
    <w:rsid w:val="00A11B22"/>
    <w:rsid w:val="00A11C73"/>
    <w:rsid w:val="00A135FB"/>
    <w:rsid w:val="00A160C0"/>
    <w:rsid w:val="00A16BC2"/>
    <w:rsid w:val="00A20316"/>
    <w:rsid w:val="00A300E4"/>
    <w:rsid w:val="00A33C32"/>
    <w:rsid w:val="00A341A0"/>
    <w:rsid w:val="00A34EF9"/>
    <w:rsid w:val="00A36088"/>
    <w:rsid w:val="00A41AAB"/>
    <w:rsid w:val="00A43D63"/>
    <w:rsid w:val="00A454EF"/>
    <w:rsid w:val="00A455F3"/>
    <w:rsid w:val="00A462DB"/>
    <w:rsid w:val="00A467D5"/>
    <w:rsid w:val="00A5156D"/>
    <w:rsid w:val="00A52DB1"/>
    <w:rsid w:val="00A54653"/>
    <w:rsid w:val="00A572A6"/>
    <w:rsid w:val="00A60850"/>
    <w:rsid w:val="00A60A43"/>
    <w:rsid w:val="00A60DB0"/>
    <w:rsid w:val="00A611CF"/>
    <w:rsid w:val="00A63621"/>
    <w:rsid w:val="00A65285"/>
    <w:rsid w:val="00A66B4A"/>
    <w:rsid w:val="00A72646"/>
    <w:rsid w:val="00A72F0E"/>
    <w:rsid w:val="00A74763"/>
    <w:rsid w:val="00A74A34"/>
    <w:rsid w:val="00A777B1"/>
    <w:rsid w:val="00A77899"/>
    <w:rsid w:val="00A77F78"/>
    <w:rsid w:val="00A816D6"/>
    <w:rsid w:val="00A81E6D"/>
    <w:rsid w:val="00A845C5"/>
    <w:rsid w:val="00A8698A"/>
    <w:rsid w:val="00A86AC5"/>
    <w:rsid w:val="00A91844"/>
    <w:rsid w:val="00A9526F"/>
    <w:rsid w:val="00A9747C"/>
    <w:rsid w:val="00AA03ED"/>
    <w:rsid w:val="00AA2C2F"/>
    <w:rsid w:val="00AA4501"/>
    <w:rsid w:val="00AA74C5"/>
    <w:rsid w:val="00AA7653"/>
    <w:rsid w:val="00AB0A36"/>
    <w:rsid w:val="00AB24C0"/>
    <w:rsid w:val="00AB501B"/>
    <w:rsid w:val="00AB7F89"/>
    <w:rsid w:val="00AC102C"/>
    <w:rsid w:val="00AC65D9"/>
    <w:rsid w:val="00AC774A"/>
    <w:rsid w:val="00AC78D7"/>
    <w:rsid w:val="00AC7F8E"/>
    <w:rsid w:val="00AD2476"/>
    <w:rsid w:val="00AD3133"/>
    <w:rsid w:val="00AD3A05"/>
    <w:rsid w:val="00AD7F57"/>
    <w:rsid w:val="00AE3F14"/>
    <w:rsid w:val="00AE58E2"/>
    <w:rsid w:val="00AE5C25"/>
    <w:rsid w:val="00AE6F59"/>
    <w:rsid w:val="00AE7A9C"/>
    <w:rsid w:val="00AF0011"/>
    <w:rsid w:val="00AF04B4"/>
    <w:rsid w:val="00AF1E08"/>
    <w:rsid w:val="00AF23C8"/>
    <w:rsid w:val="00AF6166"/>
    <w:rsid w:val="00B0215B"/>
    <w:rsid w:val="00B021F2"/>
    <w:rsid w:val="00B02DC9"/>
    <w:rsid w:val="00B0366D"/>
    <w:rsid w:val="00B03732"/>
    <w:rsid w:val="00B0676C"/>
    <w:rsid w:val="00B06F95"/>
    <w:rsid w:val="00B118A8"/>
    <w:rsid w:val="00B11ACD"/>
    <w:rsid w:val="00B17633"/>
    <w:rsid w:val="00B17EA8"/>
    <w:rsid w:val="00B21A00"/>
    <w:rsid w:val="00B2358A"/>
    <w:rsid w:val="00B255A6"/>
    <w:rsid w:val="00B267EB"/>
    <w:rsid w:val="00B27774"/>
    <w:rsid w:val="00B27C77"/>
    <w:rsid w:val="00B30FD4"/>
    <w:rsid w:val="00B33226"/>
    <w:rsid w:val="00B36926"/>
    <w:rsid w:val="00B36BA1"/>
    <w:rsid w:val="00B400EB"/>
    <w:rsid w:val="00B403A3"/>
    <w:rsid w:val="00B438C2"/>
    <w:rsid w:val="00B50866"/>
    <w:rsid w:val="00B5086B"/>
    <w:rsid w:val="00B50EBB"/>
    <w:rsid w:val="00B514C0"/>
    <w:rsid w:val="00B51DBA"/>
    <w:rsid w:val="00B546ED"/>
    <w:rsid w:val="00B56901"/>
    <w:rsid w:val="00B56E16"/>
    <w:rsid w:val="00B62736"/>
    <w:rsid w:val="00B65DB0"/>
    <w:rsid w:val="00B74998"/>
    <w:rsid w:val="00B74DC6"/>
    <w:rsid w:val="00B77F54"/>
    <w:rsid w:val="00B816DE"/>
    <w:rsid w:val="00B837D3"/>
    <w:rsid w:val="00B847FA"/>
    <w:rsid w:val="00B90D6C"/>
    <w:rsid w:val="00B94929"/>
    <w:rsid w:val="00B956CC"/>
    <w:rsid w:val="00B95C36"/>
    <w:rsid w:val="00BA21A3"/>
    <w:rsid w:val="00BA58BE"/>
    <w:rsid w:val="00BA6207"/>
    <w:rsid w:val="00BA6F0A"/>
    <w:rsid w:val="00BB0215"/>
    <w:rsid w:val="00BB1390"/>
    <w:rsid w:val="00BB16E0"/>
    <w:rsid w:val="00BB5C67"/>
    <w:rsid w:val="00BB69DD"/>
    <w:rsid w:val="00BB6A9F"/>
    <w:rsid w:val="00BB75CC"/>
    <w:rsid w:val="00BB7635"/>
    <w:rsid w:val="00BB7C86"/>
    <w:rsid w:val="00BC0F75"/>
    <w:rsid w:val="00BC138E"/>
    <w:rsid w:val="00BC3AA2"/>
    <w:rsid w:val="00BC62A7"/>
    <w:rsid w:val="00BC729C"/>
    <w:rsid w:val="00BD1083"/>
    <w:rsid w:val="00BD1895"/>
    <w:rsid w:val="00BD1F26"/>
    <w:rsid w:val="00BD21ED"/>
    <w:rsid w:val="00BD230D"/>
    <w:rsid w:val="00BD2349"/>
    <w:rsid w:val="00BD47AD"/>
    <w:rsid w:val="00BD7848"/>
    <w:rsid w:val="00BE04EF"/>
    <w:rsid w:val="00BE0E81"/>
    <w:rsid w:val="00BE0E85"/>
    <w:rsid w:val="00BE3CF2"/>
    <w:rsid w:val="00BE43F1"/>
    <w:rsid w:val="00BE44CC"/>
    <w:rsid w:val="00BE5B53"/>
    <w:rsid w:val="00BF3711"/>
    <w:rsid w:val="00BF4357"/>
    <w:rsid w:val="00BF741E"/>
    <w:rsid w:val="00BF78C0"/>
    <w:rsid w:val="00C0125F"/>
    <w:rsid w:val="00C02BA9"/>
    <w:rsid w:val="00C03930"/>
    <w:rsid w:val="00C05A32"/>
    <w:rsid w:val="00C10EB4"/>
    <w:rsid w:val="00C12B6E"/>
    <w:rsid w:val="00C12BB3"/>
    <w:rsid w:val="00C213C2"/>
    <w:rsid w:val="00C215E5"/>
    <w:rsid w:val="00C2308B"/>
    <w:rsid w:val="00C2309D"/>
    <w:rsid w:val="00C31C57"/>
    <w:rsid w:val="00C338D0"/>
    <w:rsid w:val="00C346E5"/>
    <w:rsid w:val="00C361F8"/>
    <w:rsid w:val="00C36A64"/>
    <w:rsid w:val="00C4127E"/>
    <w:rsid w:val="00C43253"/>
    <w:rsid w:val="00C44BF9"/>
    <w:rsid w:val="00C47ED5"/>
    <w:rsid w:val="00C50269"/>
    <w:rsid w:val="00C502D1"/>
    <w:rsid w:val="00C504FA"/>
    <w:rsid w:val="00C514AC"/>
    <w:rsid w:val="00C52F0E"/>
    <w:rsid w:val="00C53DB1"/>
    <w:rsid w:val="00C57407"/>
    <w:rsid w:val="00C62068"/>
    <w:rsid w:val="00C6270C"/>
    <w:rsid w:val="00C64517"/>
    <w:rsid w:val="00C6578A"/>
    <w:rsid w:val="00C66DBC"/>
    <w:rsid w:val="00C71914"/>
    <w:rsid w:val="00C720C1"/>
    <w:rsid w:val="00C72CCD"/>
    <w:rsid w:val="00C7435C"/>
    <w:rsid w:val="00C7768A"/>
    <w:rsid w:val="00C80D15"/>
    <w:rsid w:val="00C823EC"/>
    <w:rsid w:val="00C8329F"/>
    <w:rsid w:val="00C8412E"/>
    <w:rsid w:val="00C84FE9"/>
    <w:rsid w:val="00C85DD1"/>
    <w:rsid w:val="00C8656D"/>
    <w:rsid w:val="00C87441"/>
    <w:rsid w:val="00C918B9"/>
    <w:rsid w:val="00C92B80"/>
    <w:rsid w:val="00C9365E"/>
    <w:rsid w:val="00C95567"/>
    <w:rsid w:val="00CA0175"/>
    <w:rsid w:val="00CA25DA"/>
    <w:rsid w:val="00CA3191"/>
    <w:rsid w:val="00CB38D0"/>
    <w:rsid w:val="00CB45EA"/>
    <w:rsid w:val="00CB4DAA"/>
    <w:rsid w:val="00CB511C"/>
    <w:rsid w:val="00CB72ED"/>
    <w:rsid w:val="00CB7549"/>
    <w:rsid w:val="00CC00BC"/>
    <w:rsid w:val="00CC5714"/>
    <w:rsid w:val="00CC7E01"/>
    <w:rsid w:val="00CD1F3E"/>
    <w:rsid w:val="00CD2DD3"/>
    <w:rsid w:val="00CD3384"/>
    <w:rsid w:val="00CD6B12"/>
    <w:rsid w:val="00CD6B29"/>
    <w:rsid w:val="00CD7F8B"/>
    <w:rsid w:val="00CE1C6D"/>
    <w:rsid w:val="00CE2F06"/>
    <w:rsid w:val="00CF13E9"/>
    <w:rsid w:val="00CF1F4F"/>
    <w:rsid w:val="00CF30B4"/>
    <w:rsid w:val="00CF320E"/>
    <w:rsid w:val="00CF3BF4"/>
    <w:rsid w:val="00D0018D"/>
    <w:rsid w:val="00D0275E"/>
    <w:rsid w:val="00D0365F"/>
    <w:rsid w:val="00D04116"/>
    <w:rsid w:val="00D05CF7"/>
    <w:rsid w:val="00D066FF"/>
    <w:rsid w:val="00D07E74"/>
    <w:rsid w:val="00D10D24"/>
    <w:rsid w:val="00D1124D"/>
    <w:rsid w:val="00D12FE7"/>
    <w:rsid w:val="00D13032"/>
    <w:rsid w:val="00D13C23"/>
    <w:rsid w:val="00D21474"/>
    <w:rsid w:val="00D23417"/>
    <w:rsid w:val="00D23C96"/>
    <w:rsid w:val="00D24718"/>
    <w:rsid w:val="00D318AB"/>
    <w:rsid w:val="00D35F8F"/>
    <w:rsid w:val="00D36FF0"/>
    <w:rsid w:val="00D36FF4"/>
    <w:rsid w:val="00D42048"/>
    <w:rsid w:val="00D42688"/>
    <w:rsid w:val="00D44833"/>
    <w:rsid w:val="00D45CAA"/>
    <w:rsid w:val="00D460E2"/>
    <w:rsid w:val="00D46327"/>
    <w:rsid w:val="00D50326"/>
    <w:rsid w:val="00D50A05"/>
    <w:rsid w:val="00D5223D"/>
    <w:rsid w:val="00D52E4C"/>
    <w:rsid w:val="00D54779"/>
    <w:rsid w:val="00D613DD"/>
    <w:rsid w:val="00D6187C"/>
    <w:rsid w:val="00D634E7"/>
    <w:rsid w:val="00D63875"/>
    <w:rsid w:val="00D65A80"/>
    <w:rsid w:val="00D73E60"/>
    <w:rsid w:val="00D743DB"/>
    <w:rsid w:val="00D76CE5"/>
    <w:rsid w:val="00D83205"/>
    <w:rsid w:val="00D85433"/>
    <w:rsid w:val="00D863FD"/>
    <w:rsid w:val="00D90E4D"/>
    <w:rsid w:val="00D9167F"/>
    <w:rsid w:val="00D91CB6"/>
    <w:rsid w:val="00D95280"/>
    <w:rsid w:val="00D96F81"/>
    <w:rsid w:val="00D9736A"/>
    <w:rsid w:val="00DA11B0"/>
    <w:rsid w:val="00DA1942"/>
    <w:rsid w:val="00DA1ADB"/>
    <w:rsid w:val="00DA40D8"/>
    <w:rsid w:val="00DA78B0"/>
    <w:rsid w:val="00DC158E"/>
    <w:rsid w:val="00DC34BF"/>
    <w:rsid w:val="00DC52B6"/>
    <w:rsid w:val="00DC5F29"/>
    <w:rsid w:val="00DC69A5"/>
    <w:rsid w:val="00DD29A4"/>
    <w:rsid w:val="00DD4113"/>
    <w:rsid w:val="00DD718C"/>
    <w:rsid w:val="00DD7524"/>
    <w:rsid w:val="00DD7D41"/>
    <w:rsid w:val="00DE04C8"/>
    <w:rsid w:val="00DE1A8C"/>
    <w:rsid w:val="00DE5768"/>
    <w:rsid w:val="00DE6395"/>
    <w:rsid w:val="00DF1605"/>
    <w:rsid w:val="00DF41C5"/>
    <w:rsid w:val="00DF4865"/>
    <w:rsid w:val="00DF74CA"/>
    <w:rsid w:val="00E002D4"/>
    <w:rsid w:val="00E01AF7"/>
    <w:rsid w:val="00E030B3"/>
    <w:rsid w:val="00E03B6A"/>
    <w:rsid w:val="00E056EB"/>
    <w:rsid w:val="00E057A2"/>
    <w:rsid w:val="00E05F56"/>
    <w:rsid w:val="00E150A6"/>
    <w:rsid w:val="00E1585C"/>
    <w:rsid w:val="00E16CC1"/>
    <w:rsid w:val="00E16CFB"/>
    <w:rsid w:val="00E2153F"/>
    <w:rsid w:val="00E215A2"/>
    <w:rsid w:val="00E216CB"/>
    <w:rsid w:val="00E25784"/>
    <w:rsid w:val="00E31CE5"/>
    <w:rsid w:val="00E32162"/>
    <w:rsid w:val="00E32DCB"/>
    <w:rsid w:val="00E3320D"/>
    <w:rsid w:val="00E338E0"/>
    <w:rsid w:val="00E3632C"/>
    <w:rsid w:val="00E36449"/>
    <w:rsid w:val="00E37ED6"/>
    <w:rsid w:val="00E42293"/>
    <w:rsid w:val="00E42E23"/>
    <w:rsid w:val="00E465E1"/>
    <w:rsid w:val="00E468B6"/>
    <w:rsid w:val="00E477B7"/>
    <w:rsid w:val="00E50F02"/>
    <w:rsid w:val="00E5797C"/>
    <w:rsid w:val="00E60396"/>
    <w:rsid w:val="00E609D7"/>
    <w:rsid w:val="00E60ECD"/>
    <w:rsid w:val="00E61952"/>
    <w:rsid w:val="00E66CCE"/>
    <w:rsid w:val="00E70E1F"/>
    <w:rsid w:val="00E72078"/>
    <w:rsid w:val="00E727E9"/>
    <w:rsid w:val="00E7341B"/>
    <w:rsid w:val="00E73B83"/>
    <w:rsid w:val="00E74646"/>
    <w:rsid w:val="00E830B6"/>
    <w:rsid w:val="00E84A9B"/>
    <w:rsid w:val="00E8570F"/>
    <w:rsid w:val="00E90A83"/>
    <w:rsid w:val="00E918F7"/>
    <w:rsid w:val="00E95FED"/>
    <w:rsid w:val="00E96BFA"/>
    <w:rsid w:val="00EA16D6"/>
    <w:rsid w:val="00EA55D4"/>
    <w:rsid w:val="00EA6602"/>
    <w:rsid w:val="00EB3012"/>
    <w:rsid w:val="00EB376E"/>
    <w:rsid w:val="00EB4369"/>
    <w:rsid w:val="00EB45B1"/>
    <w:rsid w:val="00EB5068"/>
    <w:rsid w:val="00EB71C4"/>
    <w:rsid w:val="00EC1B3E"/>
    <w:rsid w:val="00EC2CE2"/>
    <w:rsid w:val="00EC33FA"/>
    <w:rsid w:val="00EC3F65"/>
    <w:rsid w:val="00EC5174"/>
    <w:rsid w:val="00EC5B60"/>
    <w:rsid w:val="00EC6BA2"/>
    <w:rsid w:val="00ED12FC"/>
    <w:rsid w:val="00ED1E00"/>
    <w:rsid w:val="00ED21E0"/>
    <w:rsid w:val="00ED3982"/>
    <w:rsid w:val="00ED6B6D"/>
    <w:rsid w:val="00EE21A1"/>
    <w:rsid w:val="00EE6E2A"/>
    <w:rsid w:val="00EF0BD1"/>
    <w:rsid w:val="00EF0D67"/>
    <w:rsid w:val="00EF23A0"/>
    <w:rsid w:val="00EF3CD9"/>
    <w:rsid w:val="00EF4A28"/>
    <w:rsid w:val="00EF4D8F"/>
    <w:rsid w:val="00EF7319"/>
    <w:rsid w:val="00F029F3"/>
    <w:rsid w:val="00F033FD"/>
    <w:rsid w:val="00F0670B"/>
    <w:rsid w:val="00F06B28"/>
    <w:rsid w:val="00F07E71"/>
    <w:rsid w:val="00F116B9"/>
    <w:rsid w:val="00F118D1"/>
    <w:rsid w:val="00F11D7E"/>
    <w:rsid w:val="00F13BCF"/>
    <w:rsid w:val="00F141B9"/>
    <w:rsid w:val="00F1665F"/>
    <w:rsid w:val="00F17A63"/>
    <w:rsid w:val="00F2585A"/>
    <w:rsid w:val="00F25BC1"/>
    <w:rsid w:val="00F267F0"/>
    <w:rsid w:val="00F2712D"/>
    <w:rsid w:val="00F321B4"/>
    <w:rsid w:val="00F33119"/>
    <w:rsid w:val="00F354FE"/>
    <w:rsid w:val="00F371A0"/>
    <w:rsid w:val="00F44249"/>
    <w:rsid w:val="00F44F4F"/>
    <w:rsid w:val="00F509B8"/>
    <w:rsid w:val="00F50E61"/>
    <w:rsid w:val="00F52A9C"/>
    <w:rsid w:val="00F5412E"/>
    <w:rsid w:val="00F60E51"/>
    <w:rsid w:val="00F6144E"/>
    <w:rsid w:val="00F617C0"/>
    <w:rsid w:val="00F63F3B"/>
    <w:rsid w:val="00F63FC1"/>
    <w:rsid w:val="00F64680"/>
    <w:rsid w:val="00F659DD"/>
    <w:rsid w:val="00F71E93"/>
    <w:rsid w:val="00F72B09"/>
    <w:rsid w:val="00F73204"/>
    <w:rsid w:val="00F7544D"/>
    <w:rsid w:val="00F769F8"/>
    <w:rsid w:val="00F77CB3"/>
    <w:rsid w:val="00F835FB"/>
    <w:rsid w:val="00F83CA5"/>
    <w:rsid w:val="00F83D50"/>
    <w:rsid w:val="00F857BC"/>
    <w:rsid w:val="00F858EE"/>
    <w:rsid w:val="00F90392"/>
    <w:rsid w:val="00F90643"/>
    <w:rsid w:val="00F90880"/>
    <w:rsid w:val="00F92239"/>
    <w:rsid w:val="00F959F0"/>
    <w:rsid w:val="00F95E91"/>
    <w:rsid w:val="00F97769"/>
    <w:rsid w:val="00F97E9E"/>
    <w:rsid w:val="00FA00EC"/>
    <w:rsid w:val="00FA04AF"/>
    <w:rsid w:val="00FA7679"/>
    <w:rsid w:val="00FB0A16"/>
    <w:rsid w:val="00FB102A"/>
    <w:rsid w:val="00FB196E"/>
    <w:rsid w:val="00FB2B1A"/>
    <w:rsid w:val="00FB3246"/>
    <w:rsid w:val="00FB3247"/>
    <w:rsid w:val="00FB539B"/>
    <w:rsid w:val="00FB6745"/>
    <w:rsid w:val="00FC1182"/>
    <w:rsid w:val="00FC2084"/>
    <w:rsid w:val="00FC2A44"/>
    <w:rsid w:val="00FC35A1"/>
    <w:rsid w:val="00FC4C45"/>
    <w:rsid w:val="00FC61A4"/>
    <w:rsid w:val="00FC62AB"/>
    <w:rsid w:val="00FC6866"/>
    <w:rsid w:val="00FC750C"/>
    <w:rsid w:val="00FD16F4"/>
    <w:rsid w:val="00FE2DA0"/>
    <w:rsid w:val="00FE304A"/>
    <w:rsid w:val="00FE5FDB"/>
    <w:rsid w:val="00FE6115"/>
    <w:rsid w:val="00FE6945"/>
    <w:rsid w:val="00FF00C3"/>
    <w:rsid w:val="00FF1D54"/>
    <w:rsid w:val="00FF287C"/>
    <w:rsid w:val="00FF2FDF"/>
    <w:rsid w:val="00FF497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4D88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48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,Tekst punktowanie,Numerowanie,List Paragraph,Akapit z listą5CxSpLast,Akapit z listą 1,Kolorowa lista — akcent 11,Akapit z listą BS,BulletC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,Tekst punktowanie Znak,Numerowanie Znak,List Paragraph Znak,Akapit z listą5CxSpLast Znak,Akapit z listą 1 Znak,Akapit z listą BS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7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7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B563-6E07-4899-8B31-738FF715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2789</Words>
  <Characters>16734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Kowal Faustyna</cp:lastModifiedBy>
  <cp:revision>25</cp:revision>
  <cp:lastPrinted>2024-02-13T06:50:00Z</cp:lastPrinted>
  <dcterms:created xsi:type="dcterms:W3CDTF">2024-02-09T09:19:00Z</dcterms:created>
  <dcterms:modified xsi:type="dcterms:W3CDTF">2024-02-13T13:50:00Z</dcterms:modified>
</cp:coreProperties>
</file>